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E653" w14:textId="09F114CE" w:rsidR="00855769" w:rsidRPr="00B45C2C" w:rsidRDefault="00855769" w:rsidP="00762F35">
      <w:pPr>
        <w:pStyle w:val="TitleIslington"/>
      </w:pPr>
      <w:r w:rsidRPr="00B45C2C">
        <w:t>Islington Early Years Admissions Policy</w:t>
      </w:r>
      <w:r w:rsidRPr="00855769">
        <w:t xml:space="preserve"> - </w:t>
      </w:r>
      <w:r w:rsidRPr="00762F35">
        <w:t>S</w:t>
      </w:r>
      <w:r w:rsidRPr="00B45C2C">
        <w:t>eptember 202</w:t>
      </w:r>
      <w:r w:rsidR="00B45C2C" w:rsidRPr="00B45C2C">
        <w:t>5</w:t>
      </w:r>
    </w:p>
    <w:p w14:paraId="01064B31" w14:textId="4D334817" w:rsidR="00142DD4" w:rsidRPr="00762F35" w:rsidRDefault="00142DD4" w:rsidP="00762F35">
      <w:pPr>
        <w:pStyle w:val="List"/>
        <w:numPr>
          <w:ilvl w:val="0"/>
          <w:numId w:val="41"/>
        </w:numPr>
      </w:pPr>
      <w:r w:rsidRPr="00762F35">
        <w:t>Introduction</w:t>
      </w:r>
    </w:p>
    <w:p w14:paraId="697F5331" w14:textId="6143B5F1" w:rsidR="00142DD4" w:rsidRDefault="00142DD4" w:rsidP="00762F35">
      <w:pPr>
        <w:pStyle w:val="BodytextIslington"/>
        <w:numPr>
          <w:ilvl w:val="1"/>
          <w:numId w:val="41"/>
        </w:numPr>
        <w:ind w:left="1350" w:hanging="630"/>
      </w:pPr>
      <w:r w:rsidRPr="00784EBA">
        <w:t xml:space="preserve">This policy sits alongside the </w:t>
      </w:r>
      <w:hyperlink r:id="rId11" w:history="1">
        <w:r w:rsidRPr="00206107">
          <w:rPr>
            <w:rStyle w:val="Hyperlink"/>
          </w:rPr>
          <w:t>charging policy</w:t>
        </w:r>
      </w:hyperlink>
      <w:r w:rsidRPr="00784EBA">
        <w:t xml:space="preserve"> in outlining the terms and conditions of childcare places in Islington; please refer to both for full details. </w:t>
      </w:r>
    </w:p>
    <w:p w14:paraId="54A76813" w14:textId="7B6E1550" w:rsidR="00142DD4" w:rsidRDefault="00142DD4" w:rsidP="00762F35">
      <w:pPr>
        <w:pStyle w:val="BodytextIslington"/>
        <w:numPr>
          <w:ilvl w:val="1"/>
          <w:numId w:val="41"/>
        </w:numPr>
        <w:ind w:left="1350" w:hanging="630"/>
      </w:pPr>
      <w:r w:rsidRPr="00784EBA">
        <w:t>This admissions policy applies when parents/carers express a preference to receive provision for their children in Islington community primary schools, nursery schools and Islington early years centres and children’s centres.</w:t>
      </w:r>
    </w:p>
    <w:p w14:paraId="7EA87963" w14:textId="0C027BB3" w:rsidR="00855769" w:rsidRDefault="00142DD4" w:rsidP="00762F35">
      <w:pPr>
        <w:pStyle w:val="BodytextIslington"/>
        <w:numPr>
          <w:ilvl w:val="1"/>
          <w:numId w:val="41"/>
        </w:numPr>
        <w:ind w:left="1350" w:hanging="630"/>
      </w:pPr>
      <w:r w:rsidRPr="00784EBA">
        <w:t>Islington Council subsidises childcare for children aged 6 months and above, in all its children’s and early years centres and in a number of voluntary sector community nurseries. This supports the council to ensure that local, affordable high-quality childcare is made available to parents and carers who are both in employment or studying towards a qualification.</w:t>
      </w:r>
    </w:p>
    <w:p w14:paraId="7C4615B6" w14:textId="76B56FFA" w:rsidR="00597350" w:rsidRPr="00762F35" w:rsidRDefault="007813B4" w:rsidP="00762F35">
      <w:pPr>
        <w:pStyle w:val="List"/>
        <w:numPr>
          <w:ilvl w:val="0"/>
          <w:numId w:val="41"/>
        </w:numPr>
      </w:pPr>
      <w:r w:rsidRPr="00762F35">
        <w:t>How does the council decide who should be offered places in its children’s centres, early years centres, nursery schools and nursery classes in community primary schools?</w:t>
      </w:r>
    </w:p>
    <w:p w14:paraId="6891C94D" w14:textId="53CB38DA" w:rsidR="0076209A" w:rsidRPr="0005652B" w:rsidRDefault="0076209A" w:rsidP="00762F35">
      <w:pPr>
        <w:pStyle w:val="BodytextIslington"/>
        <w:ind w:left="540"/>
        <w:rPr>
          <w:b/>
          <w:bCs/>
          <w:color w:val="000000" w:themeColor="text1"/>
        </w:rPr>
      </w:pPr>
      <w:r w:rsidRPr="0005652B">
        <w:rPr>
          <w:b/>
          <w:bCs/>
          <w:color w:val="000000" w:themeColor="text1"/>
        </w:rPr>
        <w:t xml:space="preserve">Admissions </w:t>
      </w:r>
      <w:r w:rsidR="00BF0730" w:rsidRPr="0005652B">
        <w:rPr>
          <w:b/>
          <w:bCs/>
          <w:color w:val="000000" w:themeColor="text1"/>
        </w:rPr>
        <w:t>c</w:t>
      </w:r>
      <w:r w:rsidRPr="0005652B">
        <w:rPr>
          <w:b/>
          <w:bCs/>
          <w:color w:val="000000" w:themeColor="text1"/>
        </w:rPr>
        <w:t>riteria for all ages</w:t>
      </w:r>
    </w:p>
    <w:p w14:paraId="49900B80" w14:textId="3BE47E9E" w:rsidR="007813B4" w:rsidRPr="00E84CBC" w:rsidRDefault="0076209A" w:rsidP="00762F35">
      <w:pPr>
        <w:pStyle w:val="BodytextIslington"/>
        <w:ind w:left="540"/>
      </w:pPr>
      <w:r w:rsidRPr="00E84CBC">
        <w:t>If there are not enough places available for the number of applications, the places will be allocated to Islington residents as follows:</w:t>
      </w:r>
    </w:p>
    <w:p w14:paraId="348B8D0B" w14:textId="13B71051" w:rsidR="00A30587" w:rsidRPr="00C77FD2" w:rsidRDefault="00A30587" w:rsidP="00762F35">
      <w:pPr>
        <w:pStyle w:val="BodytextIslington"/>
        <w:numPr>
          <w:ilvl w:val="1"/>
          <w:numId w:val="41"/>
        </w:numPr>
        <w:ind w:left="1350" w:hanging="630"/>
      </w:pPr>
      <w:r w:rsidRPr="006B14BD">
        <w:t xml:space="preserve">a number of places are </w:t>
      </w:r>
      <w:r w:rsidRPr="00C77FD2">
        <w:t xml:space="preserve">allocated </w:t>
      </w:r>
      <w:r w:rsidRPr="006B14BD">
        <w:t xml:space="preserve">for children approved through the Priority Early Learning panel </w:t>
      </w:r>
      <w:r w:rsidR="00B80E23" w:rsidRPr="00C77FD2">
        <w:t>please click this link</w:t>
      </w:r>
      <w:r w:rsidRPr="00C77FD2">
        <w:rPr>
          <w:i/>
          <w:iCs/>
        </w:rPr>
        <w:t xml:space="preserve"> </w:t>
      </w:r>
      <w:hyperlink w:anchor="eligibilitycriteria" w:history="1">
        <w:r w:rsidRPr="00B80E23">
          <w:rPr>
            <w:rStyle w:val="Hyperlink"/>
            <w:b/>
            <w:bCs/>
          </w:rPr>
          <w:t>eligibility criteria</w:t>
        </w:r>
      </w:hyperlink>
      <w:r w:rsidR="00BF0730" w:rsidRPr="006B14BD">
        <w:rPr>
          <w:i/>
          <w:iCs/>
          <w:color w:val="288647" w:themeColor="accent1"/>
        </w:rPr>
        <w:t xml:space="preserve"> </w:t>
      </w:r>
      <w:r w:rsidR="00B80E23" w:rsidRPr="00C77FD2">
        <w:t>for further reference</w:t>
      </w:r>
      <w:r w:rsidRPr="00C77FD2">
        <w:t>.</w:t>
      </w:r>
    </w:p>
    <w:p w14:paraId="1CEF72DF" w14:textId="0F6DB579" w:rsidR="00F93434" w:rsidRPr="004135CD" w:rsidRDefault="4B2E2B04" w:rsidP="00762F35">
      <w:pPr>
        <w:pStyle w:val="BodytextIslington"/>
        <w:numPr>
          <w:ilvl w:val="1"/>
          <w:numId w:val="41"/>
        </w:numPr>
        <w:ind w:left="1350" w:hanging="630"/>
      </w:pPr>
      <w:r w:rsidRPr="004135CD">
        <w:t>community and marketed places can be given where both parents are working/studying (employed or self-employed including zero hours contracts) or the sole parent is working/studying in a lone parent family</w:t>
      </w:r>
    </w:p>
    <w:p w14:paraId="6FEF169C" w14:textId="5851F43B" w:rsidR="00490A00" w:rsidRDefault="00347FDC" w:rsidP="00762F35">
      <w:pPr>
        <w:pStyle w:val="BodytextIslington"/>
        <w:numPr>
          <w:ilvl w:val="2"/>
          <w:numId w:val="41"/>
        </w:numPr>
        <w:ind w:left="2520" w:hanging="1134"/>
      </w:pPr>
      <w:r w:rsidRPr="00C924FB">
        <w:t>places are allocated based on the days worked or studying – in-line with the delivery model</w:t>
      </w:r>
    </w:p>
    <w:p w14:paraId="0CA3FA4E" w14:textId="7397EA54" w:rsidR="00347FDC" w:rsidRPr="00C924FB" w:rsidRDefault="00347FDC" w:rsidP="00762F35">
      <w:pPr>
        <w:pStyle w:val="BodytextIslington"/>
        <w:numPr>
          <w:ilvl w:val="2"/>
          <w:numId w:val="41"/>
        </w:numPr>
        <w:ind w:left="2520" w:hanging="1134"/>
      </w:pPr>
      <w:r w:rsidRPr="00C924FB">
        <w:t>for parents who accept a band 11 or a marketed place - proof of employment and the number of days worked will be required</w:t>
      </w:r>
      <w:r w:rsidR="00B80E23">
        <w:t>; f</w:t>
      </w:r>
      <w:r w:rsidRPr="00C924FB">
        <w:t xml:space="preserve">or students evidence of course details. </w:t>
      </w:r>
    </w:p>
    <w:p w14:paraId="25597381" w14:textId="7FB0F3CC" w:rsidR="009B6576" w:rsidRDefault="00347FDC" w:rsidP="00762F35">
      <w:pPr>
        <w:pStyle w:val="BodytextIslington"/>
        <w:numPr>
          <w:ilvl w:val="1"/>
          <w:numId w:val="41"/>
        </w:numPr>
        <w:ind w:left="1350" w:hanging="630"/>
      </w:pPr>
      <w:r>
        <w:t>where no Islington resident wishes to take up a marketed place then the place can be offered to a non-Islington resident. When a child in a community place moves out of borough they will be moved to a marketed place.</w:t>
      </w:r>
    </w:p>
    <w:p w14:paraId="3A0F8012" w14:textId="65621D76" w:rsidR="00230EAB" w:rsidRDefault="009B6576" w:rsidP="009B6576">
      <w:pPr>
        <w:spacing w:after="240"/>
      </w:pPr>
      <w:r>
        <w:br w:type="page"/>
      </w:r>
    </w:p>
    <w:p w14:paraId="1C879A7E" w14:textId="22A02521" w:rsidR="00DD6E40" w:rsidRPr="00762F35" w:rsidRDefault="00422056" w:rsidP="00762F35">
      <w:pPr>
        <w:pStyle w:val="List"/>
        <w:numPr>
          <w:ilvl w:val="0"/>
          <w:numId w:val="41"/>
        </w:numPr>
      </w:pPr>
      <w:r w:rsidRPr="00762F35">
        <w:lastRenderedPageBreak/>
        <w:t>Places for all ages are allocated in this order</w:t>
      </w:r>
    </w:p>
    <w:p w14:paraId="00FB75B0" w14:textId="77777777" w:rsidR="00E777D2" w:rsidRPr="00E777D2" w:rsidRDefault="00E777D2" w:rsidP="00762F35">
      <w:pPr>
        <w:pStyle w:val="BodytextIslington"/>
        <w:numPr>
          <w:ilvl w:val="1"/>
          <w:numId w:val="41"/>
        </w:numPr>
        <w:tabs>
          <w:tab w:val="left" w:pos="1350"/>
        </w:tabs>
        <w:ind w:left="1350" w:hanging="630"/>
      </w:pPr>
      <w:r w:rsidRPr="00E777D2">
        <w:t xml:space="preserve">to children already attending the school or children’s centre on the internal waiting list for a change of days/hours </w:t>
      </w:r>
    </w:p>
    <w:p w14:paraId="49DE9B02" w14:textId="4D5B2D24" w:rsidR="00E777D2" w:rsidRPr="00E777D2" w:rsidRDefault="00E777D2" w:rsidP="00762F35">
      <w:pPr>
        <w:pStyle w:val="BodytextIslington"/>
        <w:numPr>
          <w:ilvl w:val="1"/>
          <w:numId w:val="41"/>
        </w:numPr>
        <w:tabs>
          <w:tab w:val="left" w:pos="1350"/>
        </w:tabs>
        <w:ind w:left="1350" w:hanging="630"/>
      </w:pPr>
      <w:r w:rsidRPr="00E777D2">
        <w:t xml:space="preserve">to Islington children of an appropriate age to fill the vacancy to ensure a balance of places across the age range </w:t>
      </w:r>
    </w:p>
    <w:p w14:paraId="7BED6CCC" w14:textId="219EC6CC" w:rsidR="00E777D2" w:rsidRPr="00E777D2" w:rsidRDefault="00E777D2" w:rsidP="00762F35">
      <w:pPr>
        <w:pStyle w:val="BodytextIslington"/>
        <w:numPr>
          <w:ilvl w:val="1"/>
          <w:numId w:val="41"/>
        </w:numPr>
        <w:tabs>
          <w:tab w:val="left" w:pos="1350"/>
        </w:tabs>
        <w:ind w:left="1350" w:hanging="630"/>
      </w:pPr>
      <w:r w:rsidRPr="00E777D2">
        <w:t>to children with a sibling attending in the same school or children’s centre</w:t>
      </w:r>
    </w:p>
    <w:p w14:paraId="5E73C7F1" w14:textId="4976877C" w:rsidR="00E777D2" w:rsidRPr="00E777D2" w:rsidRDefault="00E777D2" w:rsidP="00762F35">
      <w:pPr>
        <w:pStyle w:val="BodytextIslington"/>
        <w:numPr>
          <w:ilvl w:val="1"/>
          <w:numId w:val="41"/>
        </w:numPr>
        <w:tabs>
          <w:tab w:val="left" w:pos="1350"/>
        </w:tabs>
        <w:ind w:left="1350" w:hanging="630"/>
      </w:pPr>
      <w:r w:rsidRPr="00E777D2">
        <w:t>to Islington children living nearest the school or children’s centre decided by a straight-line measurement</w:t>
      </w:r>
    </w:p>
    <w:p w14:paraId="3A8A7119" w14:textId="63850DC8" w:rsidR="0018020A" w:rsidRDefault="00E777D2" w:rsidP="00762F35">
      <w:pPr>
        <w:pStyle w:val="BodytextIslington"/>
        <w:numPr>
          <w:ilvl w:val="1"/>
          <w:numId w:val="41"/>
        </w:numPr>
        <w:tabs>
          <w:tab w:val="left" w:pos="1350"/>
        </w:tabs>
        <w:ind w:left="1350" w:hanging="630"/>
      </w:pPr>
      <w:r w:rsidRPr="00E777D2">
        <w:t>if there are still vacancies, places can be allocated to non-Islington residents living nearest the school or children’s centre, using a straight-line measurement for children of an appropriate age to fill the vacancy to ensure a balance of places across the age range</w:t>
      </w:r>
    </w:p>
    <w:p w14:paraId="3B6F81AC" w14:textId="026E9F95" w:rsidR="0042462C" w:rsidRPr="0049643F" w:rsidRDefault="177889DC" w:rsidP="00762F35">
      <w:pPr>
        <w:pStyle w:val="BodytextIslington"/>
        <w:numPr>
          <w:ilvl w:val="1"/>
          <w:numId w:val="41"/>
        </w:numPr>
        <w:tabs>
          <w:tab w:val="left" w:pos="1350"/>
        </w:tabs>
        <w:ind w:left="1350" w:hanging="630"/>
      </w:pPr>
      <w:r>
        <w:t xml:space="preserve">for </w:t>
      </w:r>
      <w:r w:rsidR="046004D8">
        <w:t>the free</w:t>
      </w:r>
      <w:r w:rsidR="58DEFB12">
        <w:t xml:space="preserve"> early education </w:t>
      </w:r>
      <w:r w:rsidR="757EBA85">
        <w:t xml:space="preserve">and childcare </w:t>
      </w:r>
      <w:r w:rsidR="58DEFB12">
        <w:t xml:space="preserve">places, all </w:t>
      </w:r>
      <w:r w:rsidR="6DD445A5">
        <w:t xml:space="preserve">of </w:t>
      </w:r>
      <w:r w:rsidR="58DEFB12">
        <w:t>the above considerations apply, and in addition, where places are available, priority is given to:</w:t>
      </w:r>
    </w:p>
    <w:p w14:paraId="715C1EAB" w14:textId="248E6DE4" w:rsidR="00277570" w:rsidRDefault="58DEFB12" w:rsidP="00762F35">
      <w:pPr>
        <w:pStyle w:val="BodytextIslington"/>
        <w:numPr>
          <w:ilvl w:val="2"/>
          <w:numId w:val="41"/>
        </w:numPr>
        <w:ind w:left="2520" w:hanging="1134"/>
      </w:pPr>
      <w:r>
        <w:t>two-year-olds where parents are in receipt of additional government support</w:t>
      </w:r>
    </w:p>
    <w:p w14:paraId="761177B6" w14:textId="5B741428" w:rsidR="00277570" w:rsidRDefault="00277570" w:rsidP="00762F35">
      <w:pPr>
        <w:pStyle w:val="BodytextIslington"/>
        <w:numPr>
          <w:ilvl w:val="2"/>
          <w:numId w:val="41"/>
        </w:numPr>
        <w:ind w:left="2520" w:hanging="1134"/>
      </w:pPr>
      <w:r w:rsidRPr="0049643F">
        <w:t>three- and four-year-olds, a universal entitlement place (15 hours)</w:t>
      </w:r>
    </w:p>
    <w:p w14:paraId="6F59A3B2" w14:textId="55D8B82B" w:rsidR="001019A7" w:rsidRPr="00762F35" w:rsidRDefault="02271CD3" w:rsidP="00762F35">
      <w:pPr>
        <w:pStyle w:val="List"/>
        <w:numPr>
          <w:ilvl w:val="0"/>
          <w:numId w:val="41"/>
        </w:numPr>
      </w:pPr>
      <w:r w:rsidRPr="00762F35">
        <w:t xml:space="preserve">Eligibility criteria for free early education </w:t>
      </w:r>
      <w:r w:rsidR="6DD445A5" w:rsidRPr="00762F35">
        <w:t xml:space="preserve">and childcare </w:t>
      </w:r>
      <w:r w:rsidRPr="00762F35">
        <w:t xml:space="preserve">entitlements for children </w:t>
      </w:r>
      <w:r w:rsidR="41F39206" w:rsidRPr="00762F35">
        <w:t>nine</w:t>
      </w:r>
      <w:r w:rsidRPr="00762F35">
        <w:t xml:space="preserve"> months to school age</w:t>
      </w:r>
    </w:p>
    <w:p w14:paraId="03CCD5EC" w14:textId="66A1479E" w:rsidR="0030261E" w:rsidRDefault="02271CD3" w:rsidP="00762F35">
      <w:pPr>
        <w:pStyle w:val="BodytextIslington"/>
        <w:numPr>
          <w:ilvl w:val="1"/>
          <w:numId w:val="41"/>
        </w:numPr>
        <w:ind w:left="1350" w:hanging="630"/>
      </w:pPr>
      <w:r>
        <w:t xml:space="preserve">children of eligible working families can receive </w:t>
      </w:r>
      <w:r w:rsidR="6DD445A5">
        <w:t>1140 hours of free</w:t>
      </w:r>
      <w:r>
        <w:t xml:space="preserve"> </w:t>
      </w:r>
      <w:r w:rsidR="6DD445A5">
        <w:t xml:space="preserve">early education and </w:t>
      </w:r>
      <w:r>
        <w:t xml:space="preserve">childcare </w:t>
      </w:r>
      <w:r w:rsidR="7A367100">
        <w:t xml:space="preserve">entitlements </w:t>
      </w:r>
      <w:r>
        <w:t xml:space="preserve">from </w:t>
      </w:r>
      <w:r w:rsidR="102CCD9E">
        <w:t>nine</w:t>
      </w:r>
      <w:r>
        <w:t xml:space="preserve"> months to </w:t>
      </w:r>
      <w:r w:rsidR="60C6B898">
        <w:t xml:space="preserve">four </w:t>
      </w:r>
      <w:r>
        <w:t xml:space="preserve">years, </w:t>
      </w:r>
      <w:r w:rsidR="006B14BD">
        <w:t xml:space="preserve">from </w:t>
      </w:r>
      <w:r>
        <w:t>the term after they turn the relevant age.</w:t>
      </w:r>
    </w:p>
    <w:p w14:paraId="16707938" w14:textId="7888D298" w:rsidR="0030261E" w:rsidRDefault="00623601" w:rsidP="00762F35">
      <w:pPr>
        <w:pStyle w:val="BodytextIslington"/>
        <w:ind w:left="1350" w:hanging="630"/>
        <w:rPr>
          <w:rFonts w:ascii="Aptos" w:eastAsia="Aptos" w:hAnsi="Aptos" w:cs="Aptos"/>
          <w:color w:val="323130"/>
        </w:rPr>
      </w:pPr>
      <w:r>
        <w:rPr>
          <w:rFonts w:eastAsiaTheme="minorEastAsia"/>
        </w:rPr>
        <w:t>4.2</w:t>
      </w:r>
      <w:r>
        <w:rPr>
          <w:rFonts w:eastAsiaTheme="minorEastAsia"/>
        </w:rPr>
        <w:tab/>
      </w:r>
      <w:r w:rsidR="1E9F116C" w:rsidRPr="122C6DE2">
        <w:rPr>
          <w:rFonts w:eastAsiaTheme="minorEastAsia"/>
        </w:rPr>
        <w:t>e</w:t>
      </w:r>
      <w:r w:rsidR="7FA47931" w:rsidRPr="122C6DE2">
        <w:rPr>
          <w:rFonts w:eastAsiaTheme="minorEastAsia"/>
        </w:rPr>
        <w:t>ach parent must be working and earning under £100,000 per year net and more than the equivalent of 16 hours at minimum wage on</w:t>
      </w:r>
      <w:r w:rsidR="2E012C1D">
        <w:t xml:space="preserve"> average</w:t>
      </w:r>
      <w:r w:rsidR="02271CD3">
        <w:t>.</w:t>
      </w:r>
      <w:r w:rsidR="7863AC54">
        <w:t xml:space="preserve"> </w:t>
      </w:r>
      <w:hyperlink r:id="rId12">
        <w:r w:rsidR="6BBDCC59" w:rsidRPr="122C6DE2">
          <w:rPr>
            <w:rStyle w:val="Hyperlink"/>
          </w:rPr>
          <w:t>Check you</w:t>
        </w:r>
        <w:r w:rsidR="0310088A" w:rsidRPr="122C6DE2">
          <w:rPr>
            <w:rStyle w:val="Hyperlink"/>
          </w:rPr>
          <w:t xml:space="preserve"> a</w:t>
        </w:r>
        <w:r w:rsidR="6BBDCC59" w:rsidRPr="122C6DE2">
          <w:rPr>
            <w:rStyle w:val="Hyperlink"/>
          </w:rPr>
          <w:t>re eligible for free childcare if you're working</w:t>
        </w:r>
        <w:r w:rsidR="0310088A" w:rsidRPr="122C6DE2">
          <w:rPr>
            <w:rStyle w:val="Hyperlink"/>
          </w:rPr>
          <w:t>.</w:t>
        </w:r>
      </w:hyperlink>
    </w:p>
    <w:p w14:paraId="006DEFAA" w14:textId="0C32B9DA" w:rsidR="00E133B9" w:rsidRPr="00E133B9" w:rsidRDefault="00D03C6C" w:rsidP="00762F35">
      <w:pPr>
        <w:pStyle w:val="BodytextIslington"/>
        <w:numPr>
          <w:ilvl w:val="1"/>
          <w:numId w:val="44"/>
        </w:numPr>
        <w:ind w:left="1350" w:hanging="630"/>
      </w:pPr>
      <w:r>
        <w:t>s</w:t>
      </w:r>
      <w:r w:rsidR="7A367100">
        <w:t xml:space="preserve">ome two-year-old children of parents receiving additional government support, </w:t>
      </w:r>
      <w:r w:rsidR="00D57C54">
        <w:t xml:space="preserve">either working or unemployed, </w:t>
      </w:r>
      <w:r w:rsidR="7A367100">
        <w:t>can receive 570 hours a year free early education and childcare from the term after their second birthday. This equates to 15 hours a week, term time only. Eligibility criteria appl</w:t>
      </w:r>
      <w:r w:rsidR="00623601">
        <w:t>ies</w:t>
      </w:r>
      <w:r w:rsidR="4E33D33F">
        <w:t xml:space="preserve">. </w:t>
      </w:r>
      <w:hyperlink r:id="rId13">
        <w:r w:rsidR="131ACD0F" w:rsidRPr="122C6DE2">
          <w:rPr>
            <w:rStyle w:val="Hyperlink"/>
          </w:rPr>
          <w:t>F</w:t>
        </w:r>
        <w:r w:rsidR="4E33D33F" w:rsidRPr="122C6DE2">
          <w:rPr>
            <w:rStyle w:val="Hyperlink"/>
          </w:rPr>
          <w:t>ind out if you are eligible</w:t>
        </w:r>
        <w:r w:rsidR="59359EEE" w:rsidRPr="122C6DE2">
          <w:rPr>
            <w:rStyle w:val="Hyperlink"/>
          </w:rPr>
          <w:t xml:space="preserve"> on the</w:t>
        </w:r>
        <w:r w:rsidR="0E7A066A" w:rsidRPr="122C6DE2">
          <w:rPr>
            <w:rStyle w:val="Hyperlink"/>
          </w:rPr>
          <w:t xml:space="preserve"> Islington Council website</w:t>
        </w:r>
        <w:r w:rsidR="59359EEE" w:rsidRPr="122C6DE2">
          <w:rPr>
            <w:rStyle w:val="Hyperlink"/>
          </w:rPr>
          <w:t>.</w:t>
        </w:r>
      </w:hyperlink>
      <w:r w:rsidR="59359EEE">
        <w:t xml:space="preserve"> </w:t>
      </w:r>
    </w:p>
    <w:p w14:paraId="426658F4" w14:textId="286CCFEB" w:rsidR="00E133B9" w:rsidRPr="009B6576" w:rsidRDefault="00D03C6C" w:rsidP="00762F35">
      <w:pPr>
        <w:pStyle w:val="BodytextIslington"/>
        <w:numPr>
          <w:ilvl w:val="1"/>
          <w:numId w:val="44"/>
        </w:numPr>
        <w:ind w:left="1350" w:hanging="630"/>
      </w:pPr>
      <w:r>
        <w:t>i</w:t>
      </w:r>
      <w:r w:rsidR="24D1E34B">
        <w:t xml:space="preserve">f you meet both the working parent entitlement and the additional government support </w:t>
      </w:r>
      <w:r>
        <w:t>entitlement</w:t>
      </w:r>
      <w:r w:rsidR="24D1E34B">
        <w:t xml:space="preserve"> for </w:t>
      </w:r>
      <w:r>
        <w:t xml:space="preserve">your </w:t>
      </w:r>
      <w:r w:rsidR="24D1E34B">
        <w:t>child</w:t>
      </w:r>
      <w:r>
        <w:t>/</w:t>
      </w:r>
      <w:r w:rsidR="24D1E34B">
        <w:t>ren aged two and a term, you must </w:t>
      </w:r>
      <w:hyperlink r:id="rId14">
        <w:r w:rsidR="24D1E34B">
          <w:t>apply for 15 hours through each scheme.</w:t>
        </w:r>
      </w:hyperlink>
    </w:p>
    <w:p w14:paraId="6B6F61BA" w14:textId="6C492CF6" w:rsidR="0087461F" w:rsidRDefault="00D03C6C" w:rsidP="00762F35">
      <w:pPr>
        <w:pStyle w:val="BodytextIslington"/>
        <w:numPr>
          <w:ilvl w:val="1"/>
          <w:numId w:val="44"/>
        </w:numPr>
        <w:ind w:left="1350" w:hanging="630"/>
      </w:pPr>
      <w:r>
        <w:t>a</w:t>
      </w:r>
      <w:r w:rsidR="7A367100">
        <w:t xml:space="preserve">ll three- and four-year-olds are entitled to 570 hours a year from the term after their third birthday. This equates to 15 hours a week during term time. </w:t>
      </w:r>
      <w:r w:rsidR="4E33D33F">
        <w:t>This universal entitlement can be taken in primary and nursery schools, children’s centres, other early years settings and with childminders.</w:t>
      </w:r>
    </w:p>
    <w:p w14:paraId="04D5C97B" w14:textId="12F0271F" w:rsidR="00610192" w:rsidRDefault="005C5E63" w:rsidP="00762F35">
      <w:pPr>
        <w:pStyle w:val="BodytextIslington"/>
        <w:numPr>
          <w:ilvl w:val="2"/>
          <w:numId w:val="44"/>
        </w:numPr>
        <w:ind w:left="2520" w:hanging="1134"/>
      </w:pPr>
      <w:r>
        <w:lastRenderedPageBreak/>
        <w:t>Three- and four-year-olds</w:t>
      </w:r>
      <w:r w:rsidR="00631C41">
        <w:t xml:space="preserve"> of eligible working parents are</w:t>
      </w:r>
      <w:r w:rsidR="00631C41" w:rsidRPr="5B426F3B">
        <w:t xml:space="preserve"> entitled to </w:t>
      </w:r>
      <w:r w:rsidR="00A30803">
        <w:t xml:space="preserve">apply for </w:t>
      </w:r>
      <w:r w:rsidR="00631C41" w:rsidRPr="5B426F3B">
        <w:t>an additional 15 free hours, making a total of up to 30 hours per week</w:t>
      </w:r>
      <w:r w:rsidR="00623601">
        <w:t xml:space="preserve"> for 38 weeks per year.</w:t>
      </w:r>
      <w:r w:rsidR="00631C41" w:rsidRPr="5B426F3B">
        <w:t xml:space="preserve"> </w:t>
      </w:r>
    </w:p>
    <w:p w14:paraId="0A68BB87" w14:textId="34E4AB24" w:rsidR="00BD26D4" w:rsidRPr="00762F35" w:rsidRDefault="00BD26D4" w:rsidP="00762F35">
      <w:pPr>
        <w:pStyle w:val="List"/>
        <w:numPr>
          <w:ilvl w:val="0"/>
          <w:numId w:val="41"/>
        </w:numPr>
      </w:pPr>
      <w:r w:rsidRPr="00762F35">
        <w:t>Marketed places</w:t>
      </w:r>
    </w:p>
    <w:p w14:paraId="6EEED3DA" w14:textId="0623A4A2" w:rsidR="00BD26D4" w:rsidRDefault="00BD26D4" w:rsidP="00762F35">
      <w:pPr>
        <w:pStyle w:val="BodytextIslington"/>
        <w:numPr>
          <w:ilvl w:val="1"/>
          <w:numId w:val="41"/>
        </w:numPr>
        <w:ind w:left="1350" w:hanging="630"/>
      </w:pPr>
      <w:r w:rsidRPr="0049596B">
        <w:t>About 150 places in nursery schools, children’s and early years centres, including a very few primary schools, are allocated through a marketed places scheme. The scheme enables parents where both parents are working or studying and are able to pay the full marketed charge to apply for a place. Places within this scheme are allocated first to those who live in Islington, second to those who work in Islington, and third to those who live and work out of borough.</w:t>
      </w:r>
    </w:p>
    <w:p w14:paraId="5B4239AC" w14:textId="73B31B44" w:rsidR="00BD26D4" w:rsidRPr="00762F35" w:rsidRDefault="00BD26D4" w:rsidP="00762F35">
      <w:pPr>
        <w:pStyle w:val="List"/>
        <w:numPr>
          <w:ilvl w:val="0"/>
          <w:numId w:val="41"/>
        </w:numPr>
      </w:pPr>
      <w:r w:rsidRPr="00762F35">
        <w:t>Keyworkers</w:t>
      </w:r>
    </w:p>
    <w:p w14:paraId="16AB4F7B" w14:textId="3A460F84" w:rsidR="00BD26D4" w:rsidRPr="008D39F3" w:rsidRDefault="425ECAC1" w:rsidP="00762F35">
      <w:pPr>
        <w:pStyle w:val="BodytextIslington"/>
        <w:numPr>
          <w:ilvl w:val="1"/>
          <w:numId w:val="41"/>
        </w:numPr>
        <w:ind w:left="1350" w:hanging="630"/>
      </w:pPr>
      <w:r>
        <w:t xml:space="preserve">Keyworkers, who are not resident in Islington but are employed in Islington, may be considered for places in children’s centres and early years centres, which no Islington resident wishes to </w:t>
      </w:r>
      <w:r w:rsidR="2E012C1D">
        <w:t xml:space="preserve">take </w:t>
      </w:r>
      <w:r w:rsidR="4B264D72">
        <w:t>up.</w:t>
      </w:r>
      <w:r>
        <w:t xml:space="preserve"> For this purpose, keyworkers are defined as teachers, NHS clinical staff, police and community support officers, staff employed in schools and children’s centres, and social care workers. Keyworkers must have a permanent contract of employment for at least 17.5 hours per week and a family income of less than the maximum income in line with Islington charging schedules.</w:t>
      </w:r>
    </w:p>
    <w:p w14:paraId="4514ECE9" w14:textId="7D6509C1" w:rsidR="00BD26D4" w:rsidRPr="00762F35" w:rsidRDefault="00BD26D4" w:rsidP="00762F35">
      <w:pPr>
        <w:pStyle w:val="List"/>
        <w:numPr>
          <w:ilvl w:val="0"/>
          <w:numId w:val="41"/>
        </w:numPr>
      </w:pPr>
      <w:r w:rsidRPr="00762F35">
        <w:t>Special Educational Needs and Disabilities (SEND)</w:t>
      </w:r>
    </w:p>
    <w:p w14:paraId="0F334E1B" w14:textId="5A990248" w:rsidR="00323DBE" w:rsidRDefault="00BD26D4" w:rsidP="00762F35">
      <w:pPr>
        <w:pStyle w:val="BodytextIslington"/>
        <w:numPr>
          <w:ilvl w:val="1"/>
          <w:numId w:val="41"/>
        </w:numPr>
        <w:ind w:left="1350" w:hanging="630"/>
      </w:pPr>
      <w:r w:rsidRPr="008D39F3">
        <w:t xml:space="preserve">All schools and centres must provide for children with SEND. In addition, there are 36 specialist places in children’s centres. </w:t>
      </w:r>
      <w:r w:rsidR="008D1AE9">
        <w:t>View</w:t>
      </w:r>
      <w:r w:rsidRPr="008D39F3">
        <w:t xml:space="preserve"> the </w:t>
      </w:r>
      <w:hyperlink r:id="rId15" w:history="1">
        <w:r w:rsidRPr="008D1AE9">
          <w:rPr>
            <w:rStyle w:val="Hyperlink"/>
          </w:rPr>
          <w:t>Islington SEND local offer</w:t>
        </w:r>
      </w:hyperlink>
      <w:r w:rsidRPr="008D39F3">
        <w:t xml:space="preserve"> for more information</w:t>
      </w:r>
      <w:r w:rsidR="008D1AE9">
        <w:t>.</w:t>
      </w:r>
    </w:p>
    <w:p w14:paraId="5B63BFA2" w14:textId="17B9E691" w:rsidR="00702C37" w:rsidRPr="00762F35" w:rsidRDefault="00702C37" w:rsidP="00762F35">
      <w:pPr>
        <w:pStyle w:val="List"/>
        <w:numPr>
          <w:ilvl w:val="0"/>
          <w:numId w:val="41"/>
        </w:numPr>
      </w:pPr>
      <w:r w:rsidRPr="00762F35">
        <w:t xml:space="preserve">Parental Responsibility </w:t>
      </w:r>
    </w:p>
    <w:p w14:paraId="2536FD23" w14:textId="293274BB" w:rsidR="00C95A55" w:rsidRDefault="00702C37" w:rsidP="00762F35">
      <w:pPr>
        <w:pStyle w:val="BodytextIslington"/>
        <w:numPr>
          <w:ilvl w:val="1"/>
          <w:numId w:val="41"/>
        </w:numPr>
        <w:ind w:left="1350" w:hanging="630"/>
      </w:pPr>
      <w:r w:rsidRPr="0073475E">
        <w:t>Parents/carers have a duty to inform the local authority if the child is fostered through a private arrangement with the child's birth family. Private fostering is when a child under the age of 16 (under 18 if disabled) is cared for by someone who is not their parent or a 'close relative'. This is a private arrangement made between a parent and a carer for 28 days or more. Close relatives are defined as stepparents, grandparents, brothers, sisters, uncles or aunts (whether of full blood, half blood or marriage/affinity).</w:t>
      </w:r>
    </w:p>
    <w:p w14:paraId="0FB4F41E" w14:textId="77777777" w:rsidR="00C95A55" w:rsidRDefault="00C95A55" w:rsidP="009B6576">
      <w:pPr>
        <w:spacing w:after="240"/>
      </w:pPr>
      <w:r>
        <w:br w:type="page"/>
      </w:r>
    </w:p>
    <w:p w14:paraId="0B466999" w14:textId="001CB2E8" w:rsidR="000D034D" w:rsidRPr="000D034D" w:rsidRDefault="000D034D" w:rsidP="000938A1">
      <w:pPr>
        <w:pStyle w:val="Heading1"/>
        <w:spacing w:before="120"/>
        <w:rPr>
          <w:sz w:val="24"/>
          <w:szCs w:val="24"/>
        </w:rPr>
      </w:pPr>
      <w:r w:rsidRPr="0003721F">
        <w:rPr>
          <w:sz w:val="36"/>
          <w:szCs w:val="36"/>
        </w:rPr>
        <w:lastRenderedPageBreak/>
        <w:t>Priority Early Learning</w:t>
      </w:r>
      <w:r w:rsidRPr="0003721F">
        <w:rPr>
          <w:rFonts w:eastAsia="Times New Roman"/>
          <w:sz w:val="36"/>
          <w:szCs w:val="36"/>
        </w:rPr>
        <w:t xml:space="preserve"> –</w:t>
      </w:r>
      <w:r w:rsidR="00B80E23">
        <w:rPr>
          <w:rFonts w:eastAsia="Times New Roman"/>
          <w:sz w:val="36"/>
          <w:szCs w:val="36"/>
        </w:rPr>
        <w:t xml:space="preserve"> </w:t>
      </w:r>
      <w:bookmarkStart w:id="0" w:name="eligibilitycriteria"/>
      <w:r w:rsidRPr="00B80E23">
        <w:rPr>
          <w:rFonts w:eastAsia="Times New Roman"/>
          <w:sz w:val="24"/>
          <w:szCs w:val="24"/>
        </w:rPr>
        <w:t xml:space="preserve">Eligibility </w:t>
      </w:r>
      <w:r w:rsidR="00B80E23" w:rsidRPr="00B80E23">
        <w:rPr>
          <w:rFonts w:eastAsia="Times New Roman"/>
          <w:sz w:val="24"/>
          <w:szCs w:val="24"/>
        </w:rPr>
        <w:t>c</w:t>
      </w:r>
      <w:r w:rsidRPr="00B80E23">
        <w:rPr>
          <w:rFonts w:eastAsia="Times New Roman"/>
          <w:sz w:val="24"/>
          <w:szCs w:val="24"/>
        </w:rPr>
        <w:t>riteria</w:t>
      </w:r>
      <w:bookmarkEnd w:id="0"/>
    </w:p>
    <w:p w14:paraId="274DCCA7" w14:textId="77777777" w:rsidR="000D034D" w:rsidRPr="00F826C4" w:rsidRDefault="000D034D" w:rsidP="0003721F">
      <w:pPr>
        <w:pStyle w:val="BodytextIslington"/>
        <w:spacing w:before="120" w:after="120"/>
      </w:pPr>
      <w:r w:rsidRPr="00F826C4">
        <w:t xml:space="preserve">Islington Council and partners consider the following children to be most in need of the services (which may include day care and early education) they provide or commission. </w:t>
      </w:r>
    </w:p>
    <w:p w14:paraId="6EB0F3BD" w14:textId="77777777" w:rsidR="000D034D" w:rsidRPr="00F826C4" w:rsidRDefault="000D034D" w:rsidP="0003721F">
      <w:pPr>
        <w:pStyle w:val="BodytextIslington"/>
        <w:spacing w:before="120" w:after="120"/>
      </w:pPr>
      <w:r w:rsidRPr="00F826C4">
        <w:t>An early years multi-agency panel allocates places in priority order as per the list below, with ‘A’ being the highest.</w:t>
      </w:r>
    </w:p>
    <w:p w14:paraId="15838808" w14:textId="77777777" w:rsidR="000D034D" w:rsidRDefault="000D034D" w:rsidP="0003721F">
      <w:pPr>
        <w:pStyle w:val="BodytextIslington"/>
        <w:spacing w:before="120" w:after="120"/>
      </w:pPr>
      <w:r w:rsidRPr="00F826C4">
        <w:t xml:space="preserve">These children are assessed by the relevant professionals as requiring additional services in order to reach or keep up a reasonable standard of health and/or development </w:t>
      </w:r>
      <w:r w:rsidRPr="00F826C4">
        <w:rPr>
          <w:u w:val="single"/>
        </w:rPr>
        <w:t>and</w:t>
      </w:r>
      <w:r w:rsidRPr="00F826C4">
        <w:t xml:space="preserve"> who are:</w:t>
      </w:r>
    </w:p>
    <w:p w14:paraId="46EC3D67" w14:textId="77777777" w:rsidR="00D57C54" w:rsidRPr="00D57C54" w:rsidRDefault="00D57C54" w:rsidP="0003721F">
      <w:pPr>
        <w:pStyle w:val="BodytextIslington"/>
        <w:spacing w:before="120" w:after="120"/>
        <w:rPr>
          <w:sz w:val="8"/>
          <w:szCs w:val="8"/>
        </w:rPr>
      </w:pPr>
    </w:p>
    <w:p w14:paraId="3E704B5D" w14:textId="77777777" w:rsidR="00D57C54" w:rsidRDefault="00D57C54" w:rsidP="00D57C54">
      <w:pPr>
        <w:pStyle w:val="BodytextIslington"/>
        <w:spacing w:before="120" w:after="0"/>
        <w:ind w:left="360" w:hanging="360"/>
      </w:pPr>
      <w:r>
        <w:t>A - Children who are “Looked After”, adopted, subject to a special guardianship order or residence order</w:t>
      </w:r>
    </w:p>
    <w:p w14:paraId="750805C6" w14:textId="26AB6FAD" w:rsidR="00D57C54" w:rsidRDefault="00D57C54" w:rsidP="00D57C54">
      <w:pPr>
        <w:pStyle w:val="BodytextIslington"/>
        <w:spacing w:before="120" w:after="0"/>
        <w:ind w:left="360" w:hanging="360"/>
      </w:pPr>
      <w:r>
        <w:t>A - Children subject to Court Orders or Police Powers of Protection</w:t>
      </w:r>
    </w:p>
    <w:p w14:paraId="4FD278B6" w14:textId="19E81139" w:rsidR="00D57C54" w:rsidRDefault="00D57C54" w:rsidP="00D57C54">
      <w:pPr>
        <w:pStyle w:val="BodytextIslington"/>
        <w:spacing w:before="120" w:after="0"/>
        <w:ind w:left="360" w:hanging="360"/>
      </w:pPr>
      <w:r>
        <w:t>A - Children who are subject to a Child Protection Plan</w:t>
      </w:r>
    </w:p>
    <w:p w14:paraId="586DBAA7" w14:textId="76E97538" w:rsidR="00D57C54" w:rsidRDefault="00D57C54" w:rsidP="00D57C54">
      <w:pPr>
        <w:pStyle w:val="BodytextIslington"/>
        <w:spacing w:before="120" w:after="0"/>
        <w:ind w:left="360" w:hanging="360"/>
      </w:pPr>
      <w:r>
        <w:t>B - Children who are likely to become ‘Looked After’</w:t>
      </w:r>
    </w:p>
    <w:p w14:paraId="049E7F06" w14:textId="7542EA6A" w:rsidR="00D57C54" w:rsidRDefault="00D57C54" w:rsidP="00D57C54">
      <w:pPr>
        <w:pStyle w:val="BodytextIslington"/>
        <w:spacing w:before="120" w:after="0"/>
        <w:ind w:left="360" w:hanging="360"/>
      </w:pPr>
      <w:r>
        <w:t>B - Children whose parents [or primary carers] are experiencing difficulty as a result of drug or alcohol related problems (this could include the child if appropriate)</w:t>
      </w:r>
    </w:p>
    <w:p w14:paraId="4F7BC14D" w14:textId="2327D521" w:rsidR="00D57C54" w:rsidRDefault="00D57C54" w:rsidP="00D57C54">
      <w:pPr>
        <w:pStyle w:val="BodytextIslington"/>
        <w:spacing w:before="120" w:after="0"/>
        <w:ind w:left="360" w:hanging="360"/>
      </w:pPr>
      <w:r>
        <w:t>B - Children living with domestic violence</w:t>
      </w:r>
    </w:p>
    <w:p w14:paraId="59B382AF" w14:textId="4A2806C3" w:rsidR="00D57C54" w:rsidRDefault="00D57C54" w:rsidP="00D57C54">
      <w:pPr>
        <w:pStyle w:val="BodytextIslington"/>
        <w:spacing w:before="120" w:after="0"/>
        <w:ind w:left="360" w:hanging="360"/>
      </w:pPr>
      <w:r>
        <w:t>B - Children whose parents [or primary carers] have a significant mental health illness</w:t>
      </w:r>
    </w:p>
    <w:p w14:paraId="56A95A00" w14:textId="7AEA22DE" w:rsidR="00D57C54" w:rsidRDefault="00D57C54" w:rsidP="00D57C54">
      <w:pPr>
        <w:pStyle w:val="BodytextIslington"/>
        <w:spacing w:before="120" w:after="0"/>
        <w:ind w:left="360" w:hanging="360"/>
      </w:pPr>
      <w:r>
        <w:t>B - Children whose parent/s / carer/s are known to the criminal justice system/ in prison or recently released from prison</w:t>
      </w:r>
    </w:p>
    <w:p w14:paraId="39EE9774" w14:textId="034894D0" w:rsidR="00D57C54" w:rsidRDefault="00D57C54" w:rsidP="00D57C54">
      <w:pPr>
        <w:pStyle w:val="BodytextIslington"/>
        <w:spacing w:before="120" w:after="0"/>
        <w:ind w:left="360" w:hanging="360"/>
      </w:pPr>
      <w:r>
        <w:t>C - Children of parents who are teenagers</w:t>
      </w:r>
    </w:p>
    <w:p w14:paraId="113514BC" w14:textId="1281B446" w:rsidR="00D57C54" w:rsidRDefault="00D57C54" w:rsidP="00D57C54">
      <w:pPr>
        <w:pStyle w:val="BodytextIslington"/>
        <w:spacing w:before="120" w:after="0"/>
        <w:ind w:left="360" w:hanging="360"/>
      </w:pPr>
      <w:r>
        <w:t>C - Children who have suffered abuse in the past</w:t>
      </w:r>
    </w:p>
    <w:p w14:paraId="3C6930BC" w14:textId="14EDAA91" w:rsidR="00D57C54" w:rsidRDefault="00D57C54" w:rsidP="00D57C54">
      <w:pPr>
        <w:pStyle w:val="BodytextIslington"/>
        <w:spacing w:before="120" w:after="0"/>
        <w:ind w:left="360" w:hanging="360"/>
      </w:pPr>
      <w:r>
        <w:t>C - Children who are privately fostered</w:t>
      </w:r>
    </w:p>
    <w:p w14:paraId="2A7F7E3B" w14:textId="7CB52B94" w:rsidR="00D57C54" w:rsidRDefault="00D57C54" w:rsidP="00D57C54">
      <w:pPr>
        <w:pStyle w:val="BodytextIslington"/>
        <w:spacing w:before="120" w:after="0"/>
        <w:ind w:left="360" w:hanging="360"/>
      </w:pPr>
      <w:r>
        <w:t>C - Children who are unaccompanied refugees or asylum seekers</w:t>
      </w:r>
    </w:p>
    <w:p w14:paraId="781A606B" w14:textId="4D55C1BA" w:rsidR="00D57C54" w:rsidRDefault="00D57C54" w:rsidP="00D57C54">
      <w:pPr>
        <w:pStyle w:val="BodytextIslington"/>
        <w:spacing w:before="120" w:after="0"/>
        <w:ind w:left="360" w:hanging="360"/>
      </w:pPr>
      <w:r>
        <w:t>C - Children of parents who are or were previously looked after</w:t>
      </w:r>
    </w:p>
    <w:p w14:paraId="26F1D18C" w14:textId="6DF5EB3D" w:rsidR="00D57C54" w:rsidRDefault="00D57C54" w:rsidP="00D57C54">
      <w:pPr>
        <w:pStyle w:val="BodytextIslington"/>
        <w:spacing w:before="120" w:after="0"/>
        <w:ind w:left="360" w:hanging="360"/>
      </w:pPr>
      <w:r>
        <w:t>D - Children who are homeless and/or are temporarily housed in bed and breakfast or hostel accommodation</w:t>
      </w:r>
    </w:p>
    <w:p w14:paraId="2600B842" w14:textId="0E4E67DE" w:rsidR="00D57C54" w:rsidRDefault="00D57C54" w:rsidP="00D57C54">
      <w:pPr>
        <w:pStyle w:val="BodytextIslington"/>
        <w:spacing w:before="120" w:after="0"/>
      </w:pPr>
      <w:r>
        <w:t>D - Children living in overcrowded housing</w:t>
      </w:r>
    </w:p>
    <w:p w14:paraId="04A99200" w14:textId="4F31FF1B" w:rsidR="00D57C54" w:rsidRDefault="00D57C54" w:rsidP="00D57C54">
      <w:pPr>
        <w:pStyle w:val="BodytextIslington"/>
        <w:spacing w:before="120" w:after="0"/>
        <w:ind w:left="360" w:hanging="360"/>
      </w:pPr>
      <w:r>
        <w:t>D - Children whose parents [or primary carers] have a significant physical illness or physical or learning disability that impacts on the wellbeing of the child</w:t>
      </w:r>
    </w:p>
    <w:p w14:paraId="7852AB31" w14:textId="44E68C05" w:rsidR="00D57C54" w:rsidRDefault="00D57C54" w:rsidP="00D57C54">
      <w:pPr>
        <w:pStyle w:val="BodytextIslington"/>
        <w:spacing w:before="120" w:after="0"/>
        <w:ind w:left="360" w:hanging="360"/>
      </w:pPr>
      <w:r>
        <w:t>D - Children whose parent/carer has caring responsibilities for someone else (e.g. disabled parent/partner)</w:t>
      </w:r>
    </w:p>
    <w:p w14:paraId="167E628D" w14:textId="5B967A26" w:rsidR="00D57C54" w:rsidRDefault="00D57C54" w:rsidP="00D57C54">
      <w:pPr>
        <w:pStyle w:val="BodytextIslington"/>
        <w:spacing w:before="120" w:after="0"/>
      </w:pPr>
      <w:r>
        <w:t>E - Cognitive and learning (SEND)</w:t>
      </w:r>
    </w:p>
    <w:p w14:paraId="0997767F" w14:textId="1AB3D33A" w:rsidR="00D57C54" w:rsidRDefault="00D57C54" w:rsidP="00D57C54">
      <w:pPr>
        <w:pStyle w:val="BodytextIslington"/>
        <w:spacing w:before="120" w:after="0"/>
      </w:pPr>
      <w:r>
        <w:t>E - Social, emotional and behavioural (SEND)</w:t>
      </w:r>
    </w:p>
    <w:p w14:paraId="12A98D41" w14:textId="7FBB144F" w:rsidR="00D57C54" w:rsidRDefault="00D57C54" w:rsidP="00D57C54">
      <w:pPr>
        <w:pStyle w:val="BodytextIslington"/>
        <w:spacing w:before="120" w:after="0"/>
      </w:pPr>
      <w:r>
        <w:t>E - Communication and interaction (SEND)</w:t>
      </w:r>
    </w:p>
    <w:p w14:paraId="0D9CA30D" w14:textId="47071C66" w:rsidR="00D57C54" w:rsidRDefault="00D57C54" w:rsidP="00D57C54">
      <w:pPr>
        <w:pStyle w:val="BodytextIslington"/>
        <w:spacing w:before="120" w:after="0"/>
      </w:pPr>
      <w:r>
        <w:t>E - Sensory (SEND)</w:t>
      </w:r>
    </w:p>
    <w:p w14:paraId="4D27D22F" w14:textId="76D95F13" w:rsidR="00D57C54" w:rsidRDefault="00D57C54" w:rsidP="00D57C54">
      <w:pPr>
        <w:pStyle w:val="BodytextIslington"/>
        <w:spacing w:before="120" w:after="0"/>
      </w:pPr>
      <w:r>
        <w:t>E - Physical (SEND)</w:t>
      </w:r>
    </w:p>
    <w:p w14:paraId="51DE664A" w14:textId="77777777" w:rsidR="00D57C54" w:rsidRDefault="00D57C54" w:rsidP="00D57C54">
      <w:pPr>
        <w:pStyle w:val="BodytextIslington"/>
        <w:spacing w:before="120" w:after="0"/>
      </w:pPr>
      <w:r>
        <w:t xml:space="preserve">E - Medical condition or syndrome (SEND) </w:t>
      </w:r>
    </w:p>
    <w:p w14:paraId="72860A0E" w14:textId="7937199C" w:rsidR="000D034D" w:rsidRPr="00D57C54" w:rsidRDefault="00D57C54" w:rsidP="00D57C54">
      <w:pPr>
        <w:pStyle w:val="BodytextIslington"/>
        <w:spacing w:before="120" w:after="0"/>
      </w:pPr>
      <w:r>
        <w:t>F - Children who are siblings of disabled children</w:t>
      </w:r>
    </w:p>
    <w:sectPr w:rsidR="000D034D" w:rsidRPr="00D57C54" w:rsidSect="004E1984">
      <w:footerReference w:type="default" r:id="rId16"/>
      <w:headerReference w:type="first" r:id="rId17"/>
      <w:footerReference w:type="first" r:id="rId18"/>
      <w:pgSz w:w="11900" w:h="16840" w:code="9"/>
      <w:pgMar w:top="2098" w:right="851" w:bottom="851" w:left="85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4FC8C" w14:textId="77777777" w:rsidR="00EC1193" w:rsidRDefault="00EC1193" w:rsidP="00687CE3">
      <w:r>
        <w:separator/>
      </w:r>
    </w:p>
  </w:endnote>
  <w:endnote w:type="continuationSeparator" w:id="0">
    <w:p w14:paraId="21B451D6" w14:textId="77777777" w:rsidR="00EC1193" w:rsidRDefault="00EC1193" w:rsidP="00687CE3">
      <w:r>
        <w:continuationSeparator/>
      </w:r>
    </w:p>
  </w:endnote>
  <w:endnote w:type="continuationNotice" w:id="1">
    <w:p w14:paraId="27B7A055" w14:textId="77777777" w:rsidR="00EC1193" w:rsidRDefault="00EC11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288647" w:themeColor="accent1"/>
        <w:sz w:val="20"/>
        <w:szCs w:val="20"/>
        <w:lang w:val="en-US"/>
      </w:rPr>
      <w:id w:val="-923108362"/>
      <w:docPartObj>
        <w:docPartGallery w:val="Page Numbers (Bottom of Page)"/>
        <w:docPartUnique/>
      </w:docPartObj>
    </w:sdtPr>
    <w:sdtContent>
      <w:sdt>
        <w:sdtPr>
          <w:rPr>
            <w:color w:val="288647" w:themeColor="accent1"/>
            <w:sz w:val="20"/>
            <w:szCs w:val="20"/>
            <w:lang w:val="en-US"/>
          </w:rPr>
          <w:id w:val="-1705238520"/>
          <w:docPartObj>
            <w:docPartGallery w:val="Page Numbers (Top of Page)"/>
            <w:docPartUnique/>
          </w:docPartObj>
        </w:sdtPr>
        <w:sdtContent>
          <w:p w14:paraId="053EA273" w14:textId="6A92CF75" w:rsidR="0018020A" w:rsidRPr="00C61285" w:rsidRDefault="0018020A" w:rsidP="00C61285">
            <w:pPr>
              <w:pStyle w:val="Footer"/>
              <w:jc w:val="center"/>
              <w:rPr>
                <w:color w:val="288647" w:themeColor="accent1"/>
                <w:sz w:val="20"/>
                <w:szCs w:val="20"/>
                <w:lang w:val="en-US"/>
              </w:rPr>
            </w:pPr>
            <w:r w:rsidRPr="00C61285">
              <w:rPr>
                <w:color w:val="288647" w:themeColor="accent1"/>
                <w:sz w:val="20"/>
                <w:szCs w:val="20"/>
                <w:lang w:val="en-US"/>
              </w:rPr>
              <w:t xml:space="preserve">Page </w:t>
            </w:r>
            <w:r w:rsidRPr="00C61285">
              <w:rPr>
                <w:color w:val="288647" w:themeColor="accent1"/>
                <w:sz w:val="20"/>
                <w:szCs w:val="20"/>
                <w:lang w:val="en-US"/>
              </w:rPr>
              <w:fldChar w:fldCharType="begin"/>
            </w:r>
            <w:r w:rsidRPr="00C61285">
              <w:rPr>
                <w:color w:val="288647" w:themeColor="accent1"/>
                <w:sz w:val="20"/>
                <w:szCs w:val="20"/>
                <w:lang w:val="en-US"/>
              </w:rPr>
              <w:instrText xml:space="preserve"> PAGE </w:instrText>
            </w:r>
            <w:r w:rsidRPr="00C61285">
              <w:rPr>
                <w:color w:val="288647" w:themeColor="accent1"/>
                <w:sz w:val="20"/>
                <w:szCs w:val="20"/>
                <w:lang w:val="en-US"/>
              </w:rPr>
              <w:fldChar w:fldCharType="separate"/>
            </w:r>
            <w:r w:rsidRPr="00C61285">
              <w:rPr>
                <w:color w:val="288647" w:themeColor="accent1"/>
                <w:sz w:val="20"/>
                <w:szCs w:val="20"/>
                <w:lang w:val="en-US"/>
              </w:rPr>
              <w:t>2</w:t>
            </w:r>
            <w:r w:rsidRPr="00C61285">
              <w:rPr>
                <w:color w:val="288647" w:themeColor="accent1"/>
                <w:sz w:val="20"/>
                <w:szCs w:val="20"/>
                <w:lang w:val="en-US"/>
              </w:rPr>
              <w:fldChar w:fldCharType="end"/>
            </w:r>
            <w:r w:rsidRPr="00C61285">
              <w:rPr>
                <w:color w:val="288647" w:themeColor="accent1"/>
                <w:sz w:val="20"/>
                <w:szCs w:val="20"/>
                <w:lang w:val="en-US"/>
              </w:rPr>
              <w:t xml:space="preserve"> of </w:t>
            </w:r>
            <w:r w:rsidRPr="00C61285">
              <w:rPr>
                <w:color w:val="288647" w:themeColor="accent1"/>
                <w:sz w:val="20"/>
                <w:szCs w:val="20"/>
                <w:lang w:val="en-US"/>
              </w:rPr>
              <w:fldChar w:fldCharType="begin"/>
            </w:r>
            <w:r w:rsidRPr="00C61285">
              <w:rPr>
                <w:color w:val="288647" w:themeColor="accent1"/>
                <w:sz w:val="20"/>
                <w:szCs w:val="20"/>
                <w:lang w:val="en-US"/>
              </w:rPr>
              <w:instrText xml:space="preserve"> NUMPAGES  </w:instrText>
            </w:r>
            <w:r w:rsidRPr="00C61285">
              <w:rPr>
                <w:color w:val="288647" w:themeColor="accent1"/>
                <w:sz w:val="20"/>
                <w:szCs w:val="20"/>
                <w:lang w:val="en-US"/>
              </w:rPr>
              <w:fldChar w:fldCharType="separate"/>
            </w:r>
            <w:r w:rsidRPr="00C61285">
              <w:rPr>
                <w:color w:val="288647" w:themeColor="accent1"/>
                <w:sz w:val="20"/>
                <w:szCs w:val="20"/>
                <w:lang w:val="en-US"/>
              </w:rPr>
              <w:t>2</w:t>
            </w:r>
            <w:r w:rsidRPr="00C61285">
              <w:rPr>
                <w:color w:val="288647" w:themeColor="accent1"/>
                <w:sz w:val="20"/>
                <w:szCs w:val="20"/>
                <w:lang w:val="en-U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5B26" w14:textId="3FE91782" w:rsidR="009C365E" w:rsidRPr="004E1984" w:rsidRDefault="006C659F" w:rsidP="0087461F">
    <w:pPr>
      <w:jc w:val="center"/>
      <w:rPr>
        <w:color w:val="288647" w:themeColor="accent1"/>
        <w:sz w:val="20"/>
        <w:szCs w:val="20"/>
        <w:lang w:val="en-US"/>
      </w:rPr>
    </w:pPr>
    <w:r w:rsidRPr="004E1984">
      <w:rPr>
        <w:color w:val="288647" w:themeColor="accent1"/>
        <w:sz w:val="20"/>
        <w:szCs w:val="20"/>
        <w:lang w:val="en-US"/>
      </w:rPr>
      <w:t xml:space="preserve">Page </w:t>
    </w:r>
    <w:r w:rsidRPr="004E1984">
      <w:rPr>
        <w:color w:val="288647" w:themeColor="accent1"/>
        <w:sz w:val="20"/>
        <w:szCs w:val="20"/>
        <w:lang w:val="en-US"/>
      </w:rPr>
      <w:fldChar w:fldCharType="begin"/>
    </w:r>
    <w:r w:rsidRPr="004E1984">
      <w:rPr>
        <w:color w:val="288647" w:themeColor="accent1"/>
        <w:sz w:val="20"/>
        <w:szCs w:val="20"/>
        <w:lang w:val="en-US"/>
      </w:rPr>
      <w:instrText xml:space="preserve"> PAGE  \* Arabic  \* MERGEFORMAT </w:instrText>
    </w:r>
    <w:r w:rsidRPr="004E1984">
      <w:rPr>
        <w:color w:val="288647" w:themeColor="accent1"/>
        <w:sz w:val="20"/>
        <w:szCs w:val="20"/>
        <w:lang w:val="en-US"/>
      </w:rPr>
      <w:fldChar w:fldCharType="separate"/>
    </w:r>
    <w:r w:rsidRPr="004E1984">
      <w:rPr>
        <w:noProof/>
        <w:color w:val="288647" w:themeColor="accent1"/>
        <w:sz w:val="20"/>
        <w:szCs w:val="20"/>
        <w:lang w:val="en-US"/>
      </w:rPr>
      <w:t>1</w:t>
    </w:r>
    <w:r w:rsidRPr="004E1984">
      <w:rPr>
        <w:color w:val="288647" w:themeColor="accent1"/>
        <w:sz w:val="20"/>
        <w:szCs w:val="20"/>
        <w:lang w:val="en-US"/>
      </w:rPr>
      <w:fldChar w:fldCharType="end"/>
    </w:r>
    <w:r w:rsidRPr="004E1984">
      <w:rPr>
        <w:color w:val="288647" w:themeColor="accent1"/>
        <w:sz w:val="20"/>
        <w:szCs w:val="20"/>
        <w:lang w:val="en-US"/>
      </w:rPr>
      <w:t xml:space="preserve"> of </w:t>
    </w:r>
    <w:r w:rsidRPr="004E1984">
      <w:rPr>
        <w:color w:val="288647" w:themeColor="accent1"/>
        <w:sz w:val="20"/>
        <w:szCs w:val="20"/>
        <w:lang w:val="en-US"/>
      </w:rPr>
      <w:fldChar w:fldCharType="begin"/>
    </w:r>
    <w:r w:rsidRPr="004E1984">
      <w:rPr>
        <w:color w:val="288647" w:themeColor="accent1"/>
        <w:sz w:val="20"/>
        <w:szCs w:val="20"/>
        <w:lang w:val="en-US"/>
      </w:rPr>
      <w:instrText xml:space="preserve"> NUMPAGES  \* Arabic  \* MERGEFORMAT </w:instrText>
    </w:r>
    <w:r w:rsidRPr="004E1984">
      <w:rPr>
        <w:color w:val="288647" w:themeColor="accent1"/>
        <w:sz w:val="20"/>
        <w:szCs w:val="20"/>
        <w:lang w:val="en-US"/>
      </w:rPr>
      <w:fldChar w:fldCharType="separate"/>
    </w:r>
    <w:r w:rsidRPr="004E1984">
      <w:rPr>
        <w:noProof/>
        <w:color w:val="288647" w:themeColor="accent1"/>
        <w:sz w:val="20"/>
        <w:szCs w:val="20"/>
        <w:lang w:val="en-US"/>
      </w:rPr>
      <w:t>2</w:t>
    </w:r>
    <w:r w:rsidRPr="004E1984">
      <w:rPr>
        <w:color w:val="288647" w:themeColor="accent1"/>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879BA" w14:textId="77777777" w:rsidR="00EC1193" w:rsidRDefault="00EC1193" w:rsidP="00687CE3">
      <w:r>
        <w:separator/>
      </w:r>
    </w:p>
  </w:footnote>
  <w:footnote w:type="continuationSeparator" w:id="0">
    <w:p w14:paraId="23DCBEA5" w14:textId="77777777" w:rsidR="00EC1193" w:rsidRDefault="00EC1193" w:rsidP="00687CE3">
      <w:r>
        <w:continuationSeparator/>
      </w:r>
    </w:p>
  </w:footnote>
  <w:footnote w:type="continuationNotice" w:id="1">
    <w:p w14:paraId="6C7433C2" w14:textId="77777777" w:rsidR="00EC1193" w:rsidRDefault="00EC119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E0CD" w14:textId="56E30BC9" w:rsidR="00CE1A6A" w:rsidRDefault="00CE1A6A">
    <w:pPr>
      <w:pStyle w:val="Header"/>
    </w:pPr>
    <w:r>
      <w:rPr>
        <w:noProof/>
      </w:rPr>
      <w:drawing>
        <wp:anchor distT="0" distB="0" distL="114300" distR="114300" simplePos="0" relativeHeight="251659264" behindDoc="1" locked="0" layoutInCell="1" allowOverlap="1" wp14:anchorId="5F480CC3" wp14:editId="79CEC426">
          <wp:simplePos x="0" y="0"/>
          <wp:positionH relativeFrom="page">
            <wp:align>left</wp:align>
          </wp:positionH>
          <wp:positionV relativeFrom="page">
            <wp:align>top</wp:align>
          </wp:positionV>
          <wp:extent cx="7569200" cy="1121134"/>
          <wp:effectExtent l="0" t="0" r="0" b="3175"/>
          <wp:wrapNone/>
          <wp:docPr id="121038332" name="Graphic 1210383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93763" cy="11247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32C2B"/>
    <w:multiLevelType w:val="multilevel"/>
    <w:tmpl w:val="1E4EFA5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6BE72D8"/>
    <w:multiLevelType w:val="multilevel"/>
    <w:tmpl w:val="EEEED53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8584639"/>
    <w:multiLevelType w:val="multilevel"/>
    <w:tmpl w:val="97FC4AD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F1257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7653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914B2A"/>
    <w:multiLevelType w:val="multilevel"/>
    <w:tmpl w:val="67D2604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331623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B2362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BCB233F"/>
    <w:multiLevelType w:val="multilevel"/>
    <w:tmpl w:val="9FCCDC2A"/>
    <w:lvl w:ilvl="0">
      <w:start w:val="1"/>
      <w:numFmt w:val="decimal"/>
      <w:lvlText w:val="%1."/>
      <w:lvlJc w:val="left"/>
      <w:pPr>
        <w:ind w:left="930" w:hanging="93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E4A5A0"/>
    <w:multiLevelType w:val="multilevel"/>
    <w:tmpl w:val="67D2604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3C4C7D8A"/>
    <w:multiLevelType w:val="hybridMultilevel"/>
    <w:tmpl w:val="EBCC9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F94D15"/>
    <w:multiLevelType w:val="hybridMultilevel"/>
    <w:tmpl w:val="24BED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95260E"/>
    <w:multiLevelType w:val="multilevel"/>
    <w:tmpl w:val="E46A63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48FDB7"/>
    <w:multiLevelType w:val="multilevel"/>
    <w:tmpl w:val="EFDC9020"/>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4D9C25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A166A2"/>
    <w:multiLevelType w:val="multilevel"/>
    <w:tmpl w:val="555624EC"/>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F676D2C"/>
    <w:multiLevelType w:val="multilevel"/>
    <w:tmpl w:val="F8B2744E"/>
    <w:lvl w:ilvl="0">
      <w:start w:val="3"/>
      <w:numFmt w:val="decimal"/>
      <w:lvlText w:val="%1"/>
      <w:lvlJc w:val="left"/>
      <w:pPr>
        <w:ind w:left="530" w:hanging="53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6F57B3"/>
    <w:multiLevelType w:val="hybridMultilevel"/>
    <w:tmpl w:val="7D5EDE4A"/>
    <w:lvl w:ilvl="0" w:tplc="37D658C0">
      <w:start w:val="1"/>
      <w:numFmt w:val="bullet"/>
      <w:pStyle w:val="BulletsIslington"/>
      <w:lvlText w:val=""/>
      <w:lvlJc w:val="left"/>
      <w:pPr>
        <w:ind w:left="567" w:hanging="283"/>
      </w:pPr>
      <w:rPr>
        <w:rFonts w:ascii="Symbol" w:hAnsi="Symbol" w:cs="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EF80F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7F6D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375592"/>
    <w:multiLevelType w:val="hybridMultilevel"/>
    <w:tmpl w:val="FC644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51041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15B78F2"/>
    <w:multiLevelType w:val="hybridMultilevel"/>
    <w:tmpl w:val="4B54366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7" w15:restartNumberingAfterBreak="0">
    <w:nsid w:val="72CF41F4"/>
    <w:multiLevelType w:val="multilevel"/>
    <w:tmpl w:val="97FC4ADE"/>
    <w:lvl w:ilvl="0">
      <w:start w:val="1"/>
      <w:numFmt w:val="decimal"/>
      <w:lvlText w:val="%1."/>
      <w:lvlJc w:val="left"/>
      <w:pPr>
        <w:ind w:left="567" w:hanging="567"/>
      </w:pPr>
      <w:rPr>
        <w:rFonts w:hint="default"/>
      </w:rPr>
    </w:lvl>
    <w:lvl w:ilvl="1">
      <w:start w:val="1"/>
      <w:numFmt w:val="decimal"/>
      <w:lvlText w:val="%1.%2"/>
      <w:lvlJc w:val="left"/>
      <w:pPr>
        <w:ind w:left="1134" w:hanging="567"/>
      </w:pPr>
    </w:lvl>
    <w:lvl w:ilvl="2">
      <w:start w:val="1"/>
      <w:numFmt w:val="decimal"/>
      <w:lvlText w:val="%1.%2.%3"/>
      <w:lvlJc w:val="left"/>
      <w:pPr>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EA6FD8"/>
    <w:multiLevelType w:val="multilevel"/>
    <w:tmpl w:val="92601604"/>
    <w:lvl w:ilvl="0">
      <w:start w:val="1"/>
      <w:numFmt w:val="decimal"/>
      <w:lvlText w:val="2.2.%1."/>
      <w:lvlJc w:val="left"/>
      <w:pPr>
        <w:ind w:left="1701" w:hanging="79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4E605B"/>
    <w:multiLevelType w:val="hybridMultilevel"/>
    <w:tmpl w:val="8B1C58C0"/>
    <w:lvl w:ilvl="0" w:tplc="9BE8B6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1050063">
    <w:abstractNumId w:val="25"/>
  </w:num>
  <w:num w:numId="2" w16cid:durableId="1440291902">
    <w:abstractNumId w:val="12"/>
  </w:num>
  <w:num w:numId="3" w16cid:durableId="225384158">
    <w:abstractNumId w:val="21"/>
  </w:num>
  <w:num w:numId="4" w16cid:durableId="2100982630">
    <w:abstractNumId w:val="32"/>
  </w:num>
  <w:num w:numId="5" w16cid:durableId="962736256">
    <w:abstractNumId w:val="18"/>
  </w:num>
  <w:num w:numId="6" w16cid:durableId="1420786218">
    <w:abstractNumId w:val="11"/>
  </w:num>
  <w:num w:numId="7" w16cid:durableId="997462574">
    <w:abstractNumId w:val="29"/>
  </w:num>
  <w:num w:numId="8" w16cid:durableId="1973443067">
    <w:abstractNumId w:val="30"/>
  </w:num>
  <w:num w:numId="9" w16cid:durableId="603193993">
    <w:abstractNumId w:val="38"/>
  </w:num>
  <w:num w:numId="10" w16cid:durableId="339745450">
    <w:abstractNumId w:val="40"/>
  </w:num>
  <w:num w:numId="11" w16cid:durableId="810634584">
    <w:abstractNumId w:val="0"/>
  </w:num>
  <w:num w:numId="12" w16cid:durableId="511185448">
    <w:abstractNumId w:val="1"/>
  </w:num>
  <w:num w:numId="13" w16cid:durableId="992225050">
    <w:abstractNumId w:val="2"/>
  </w:num>
  <w:num w:numId="14" w16cid:durableId="910165442">
    <w:abstractNumId w:val="3"/>
  </w:num>
  <w:num w:numId="15" w16cid:durableId="339700097">
    <w:abstractNumId w:val="8"/>
  </w:num>
  <w:num w:numId="16" w16cid:durableId="1923756915">
    <w:abstractNumId w:val="4"/>
  </w:num>
  <w:num w:numId="17" w16cid:durableId="273175702">
    <w:abstractNumId w:val="5"/>
  </w:num>
  <w:num w:numId="18" w16cid:durableId="720519407">
    <w:abstractNumId w:val="6"/>
  </w:num>
  <w:num w:numId="19" w16cid:durableId="1972707415">
    <w:abstractNumId w:val="7"/>
  </w:num>
  <w:num w:numId="20" w16cid:durableId="130249999">
    <w:abstractNumId w:val="9"/>
  </w:num>
  <w:num w:numId="21" w16cid:durableId="549461112">
    <w:abstractNumId w:val="23"/>
  </w:num>
  <w:num w:numId="22" w16cid:durableId="1466385292">
    <w:abstractNumId w:val="41"/>
  </w:num>
  <w:num w:numId="23" w16cid:durableId="680931815">
    <w:abstractNumId w:val="26"/>
  </w:num>
  <w:num w:numId="24" w16cid:durableId="1404184266">
    <w:abstractNumId w:val="19"/>
  </w:num>
  <w:num w:numId="25" w16cid:durableId="426658289">
    <w:abstractNumId w:val="17"/>
  </w:num>
  <w:num w:numId="26" w16cid:durableId="1000737610">
    <w:abstractNumId w:val="22"/>
  </w:num>
  <w:num w:numId="27" w16cid:durableId="1015107440">
    <w:abstractNumId w:val="10"/>
  </w:num>
  <w:num w:numId="28" w16cid:durableId="986128534">
    <w:abstractNumId w:val="31"/>
  </w:num>
  <w:num w:numId="29" w16cid:durableId="282543505">
    <w:abstractNumId w:val="36"/>
  </w:num>
  <w:num w:numId="30" w16cid:durableId="52240099">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07" w:hanging="54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823622729">
    <w:abstractNumId w:val="24"/>
  </w:num>
  <w:num w:numId="32" w16cid:durableId="396361738">
    <w:abstractNumId w:val="35"/>
  </w:num>
  <w:num w:numId="33" w16cid:durableId="237133846">
    <w:abstractNumId w:val="15"/>
  </w:num>
  <w:num w:numId="34" w16cid:durableId="1034691563">
    <w:abstractNumId w:val="16"/>
  </w:num>
  <w:num w:numId="35" w16cid:durableId="1121923354">
    <w:abstractNumId w:val="14"/>
  </w:num>
  <w:num w:numId="36" w16cid:durableId="1566183133">
    <w:abstractNumId w:val="33"/>
  </w:num>
  <w:num w:numId="37" w16cid:durableId="2045017792">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360402710">
    <w:abstractNumId w:val="39"/>
  </w:num>
  <w:num w:numId="39" w16cid:durableId="1906721934">
    <w:abstractNumId w:val="34"/>
  </w:num>
  <w:num w:numId="40" w16cid:durableId="1366981628">
    <w:abstractNumId w:val="28"/>
  </w:num>
  <w:num w:numId="41" w16cid:durableId="1486047377">
    <w:abstractNumId w:val="37"/>
  </w:num>
  <w:num w:numId="42" w16cid:durableId="1442258719">
    <w:abstractNumId w:val="13"/>
  </w:num>
  <w:num w:numId="43" w16cid:durableId="1693720787">
    <w:abstractNumId w:val="20"/>
    <w:lvlOverride w:ilvl="0">
      <w:lvl w:ilvl="0">
        <w:start w:val="1"/>
        <w:numFmt w:val="decimal"/>
        <w:lvlText w:val="%1."/>
        <w:lvlJc w:val="left"/>
        <w:pPr>
          <w:ind w:left="930" w:hanging="930"/>
        </w:pPr>
        <w:rPr>
          <w:rFonts w:hint="default"/>
          <w:b/>
          <w:bCs/>
        </w:rPr>
      </w:lvl>
    </w:lvlOverride>
    <w:lvlOverride w:ilvl="1">
      <w:lvl w:ilvl="1">
        <w:start w:val="1"/>
        <w:numFmt w:val="decimal"/>
        <w:isLgl/>
        <w:lvlText w:val="%1.%2."/>
        <w:lvlJc w:val="left"/>
        <w:pPr>
          <w:ind w:left="1922" w:hanging="363"/>
        </w:pPr>
        <w:rPr>
          <w:rFonts w:hint="default"/>
          <w:b w:val="0"/>
          <w:bCs w:val="0"/>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16057209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2FukgXVWkab5q6rbprWRbsdnl2qxY3GMusE3rnA2zRH8+mprqeTQ4DXJ/OSC9YnWjIEbykdDY7xzxyMUacu1OQ==" w:salt="fIB5HuLm8nS/cm3+Um41q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5E"/>
    <w:rsid w:val="0000019B"/>
    <w:rsid w:val="00015D5C"/>
    <w:rsid w:val="000207D2"/>
    <w:rsid w:val="0002488D"/>
    <w:rsid w:val="0003721F"/>
    <w:rsid w:val="00045EFC"/>
    <w:rsid w:val="0005652B"/>
    <w:rsid w:val="00064EF2"/>
    <w:rsid w:val="0006549B"/>
    <w:rsid w:val="000805DC"/>
    <w:rsid w:val="000938A1"/>
    <w:rsid w:val="000B237C"/>
    <w:rsid w:val="000C1EAF"/>
    <w:rsid w:val="000D034D"/>
    <w:rsid w:val="000D15CF"/>
    <w:rsid w:val="000D5E09"/>
    <w:rsid w:val="000E216D"/>
    <w:rsid w:val="000F1E55"/>
    <w:rsid w:val="000F3C1B"/>
    <w:rsid w:val="001007EC"/>
    <w:rsid w:val="001019A7"/>
    <w:rsid w:val="00103698"/>
    <w:rsid w:val="00104D26"/>
    <w:rsid w:val="00110A58"/>
    <w:rsid w:val="00112891"/>
    <w:rsid w:val="00142DD4"/>
    <w:rsid w:val="00147059"/>
    <w:rsid w:val="00156183"/>
    <w:rsid w:val="001607D8"/>
    <w:rsid w:val="00160ABF"/>
    <w:rsid w:val="00164CBB"/>
    <w:rsid w:val="00165EED"/>
    <w:rsid w:val="0016675D"/>
    <w:rsid w:val="001703B5"/>
    <w:rsid w:val="001732A6"/>
    <w:rsid w:val="001761C0"/>
    <w:rsid w:val="0018020A"/>
    <w:rsid w:val="00183C5F"/>
    <w:rsid w:val="00195045"/>
    <w:rsid w:val="00196653"/>
    <w:rsid w:val="001B27D1"/>
    <w:rsid w:val="001C25B3"/>
    <w:rsid w:val="001C3486"/>
    <w:rsid w:val="001C418A"/>
    <w:rsid w:val="001C753D"/>
    <w:rsid w:val="001D7B2C"/>
    <w:rsid w:val="001F128E"/>
    <w:rsid w:val="001F6247"/>
    <w:rsid w:val="001F786D"/>
    <w:rsid w:val="00202A08"/>
    <w:rsid w:val="00206107"/>
    <w:rsid w:val="00210F2E"/>
    <w:rsid w:val="002301FD"/>
    <w:rsid w:val="00230EAB"/>
    <w:rsid w:val="002454FF"/>
    <w:rsid w:val="002523D4"/>
    <w:rsid w:val="0026661D"/>
    <w:rsid w:val="00274E04"/>
    <w:rsid w:val="00276D39"/>
    <w:rsid w:val="00277291"/>
    <w:rsid w:val="00277570"/>
    <w:rsid w:val="00282AFF"/>
    <w:rsid w:val="002833EA"/>
    <w:rsid w:val="00286737"/>
    <w:rsid w:val="00286ABA"/>
    <w:rsid w:val="002875FF"/>
    <w:rsid w:val="002A6451"/>
    <w:rsid w:val="002B0FD2"/>
    <w:rsid w:val="002B1D65"/>
    <w:rsid w:val="002C5D15"/>
    <w:rsid w:val="002E69D2"/>
    <w:rsid w:val="002E6C44"/>
    <w:rsid w:val="002F6BDC"/>
    <w:rsid w:val="0030261E"/>
    <w:rsid w:val="00317906"/>
    <w:rsid w:val="003200E5"/>
    <w:rsid w:val="00323BF0"/>
    <w:rsid w:val="00323DBE"/>
    <w:rsid w:val="00326923"/>
    <w:rsid w:val="00340F97"/>
    <w:rsid w:val="00347FDC"/>
    <w:rsid w:val="00350B0C"/>
    <w:rsid w:val="00351692"/>
    <w:rsid w:val="00365972"/>
    <w:rsid w:val="00365AED"/>
    <w:rsid w:val="003700B0"/>
    <w:rsid w:val="00373B0D"/>
    <w:rsid w:val="003813A1"/>
    <w:rsid w:val="003831AD"/>
    <w:rsid w:val="003C1B59"/>
    <w:rsid w:val="003D0881"/>
    <w:rsid w:val="003D7959"/>
    <w:rsid w:val="003E3019"/>
    <w:rsid w:val="003E5611"/>
    <w:rsid w:val="003E6BBB"/>
    <w:rsid w:val="004032CC"/>
    <w:rsid w:val="00406BE9"/>
    <w:rsid w:val="00412EC2"/>
    <w:rsid w:val="004135CD"/>
    <w:rsid w:val="00422056"/>
    <w:rsid w:val="0042337A"/>
    <w:rsid w:val="0042462C"/>
    <w:rsid w:val="00427BFD"/>
    <w:rsid w:val="0043777D"/>
    <w:rsid w:val="00437BA5"/>
    <w:rsid w:val="0044179B"/>
    <w:rsid w:val="00446CD2"/>
    <w:rsid w:val="00450E79"/>
    <w:rsid w:val="00464E42"/>
    <w:rsid w:val="00471ACC"/>
    <w:rsid w:val="00475EDD"/>
    <w:rsid w:val="004827A3"/>
    <w:rsid w:val="00484935"/>
    <w:rsid w:val="00484A2E"/>
    <w:rsid w:val="00486E06"/>
    <w:rsid w:val="00490A00"/>
    <w:rsid w:val="00491F22"/>
    <w:rsid w:val="00494A44"/>
    <w:rsid w:val="00495559"/>
    <w:rsid w:val="0049596B"/>
    <w:rsid w:val="004C103F"/>
    <w:rsid w:val="004C42C7"/>
    <w:rsid w:val="004D2A57"/>
    <w:rsid w:val="004E1801"/>
    <w:rsid w:val="004E1984"/>
    <w:rsid w:val="004F0B0B"/>
    <w:rsid w:val="004F2D00"/>
    <w:rsid w:val="004F38BB"/>
    <w:rsid w:val="004F54B9"/>
    <w:rsid w:val="0050398A"/>
    <w:rsid w:val="00515BA3"/>
    <w:rsid w:val="00522719"/>
    <w:rsid w:val="005309BA"/>
    <w:rsid w:val="00535581"/>
    <w:rsid w:val="00537E54"/>
    <w:rsid w:val="00545E9E"/>
    <w:rsid w:val="00561846"/>
    <w:rsid w:val="005709A3"/>
    <w:rsid w:val="0058261D"/>
    <w:rsid w:val="00587991"/>
    <w:rsid w:val="00597350"/>
    <w:rsid w:val="005A040F"/>
    <w:rsid w:val="005A75A9"/>
    <w:rsid w:val="005B05F0"/>
    <w:rsid w:val="005B0FCB"/>
    <w:rsid w:val="005B35D2"/>
    <w:rsid w:val="005B4670"/>
    <w:rsid w:val="005B5058"/>
    <w:rsid w:val="005B7001"/>
    <w:rsid w:val="005C14EC"/>
    <w:rsid w:val="005C2727"/>
    <w:rsid w:val="005C37EF"/>
    <w:rsid w:val="005C53F1"/>
    <w:rsid w:val="005C5E63"/>
    <w:rsid w:val="005D0BD0"/>
    <w:rsid w:val="005D0E6F"/>
    <w:rsid w:val="005D6C6A"/>
    <w:rsid w:val="005E45A5"/>
    <w:rsid w:val="005F083A"/>
    <w:rsid w:val="005F344F"/>
    <w:rsid w:val="005F542E"/>
    <w:rsid w:val="005F7CF8"/>
    <w:rsid w:val="00600411"/>
    <w:rsid w:val="0060469A"/>
    <w:rsid w:val="00610192"/>
    <w:rsid w:val="00610C9B"/>
    <w:rsid w:val="0061280F"/>
    <w:rsid w:val="006200CB"/>
    <w:rsid w:val="00623601"/>
    <w:rsid w:val="006242BC"/>
    <w:rsid w:val="00631C41"/>
    <w:rsid w:val="00636296"/>
    <w:rsid w:val="006378C9"/>
    <w:rsid w:val="006405AA"/>
    <w:rsid w:val="00646024"/>
    <w:rsid w:val="006478DB"/>
    <w:rsid w:val="00656255"/>
    <w:rsid w:val="00670EFE"/>
    <w:rsid w:val="006808AE"/>
    <w:rsid w:val="00683455"/>
    <w:rsid w:val="00687CE3"/>
    <w:rsid w:val="006A0461"/>
    <w:rsid w:val="006A62AC"/>
    <w:rsid w:val="006B14BD"/>
    <w:rsid w:val="006B1ED0"/>
    <w:rsid w:val="006B59CC"/>
    <w:rsid w:val="006B6CFE"/>
    <w:rsid w:val="006B6E28"/>
    <w:rsid w:val="006C4FC3"/>
    <w:rsid w:val="006C621F"/>
    <w:rsid w:val="006C659F"/>
    <w:rsid w:val="006D02AD"/>
    <w:rsid w:val="006D47C1"/>
    <w:rsid w:val="006E59AF"/>
    <w:rsid w:val="006F26F8"/>
    <w:rsid w:val="00701F67"/>
    <w:rsid w:val="00702C37"/>
    <w:rsid w:val="00710E14"/>
    <w:rsid w:val="00711F53"/>
    <w:rsid w:val="007133C5"/>
    <w:rsid w:val="00713E02"/>
    <w:rsid w:val="00717ED2"/>
    <w:rsid w:val="00731227"/>
    <w:rsid w:val="0073475E"/>
    <w:rsid w:val="007504A5"/>
    <w:rsid w:val="0076209A"/>
    <w:rsid w:val="00762F35"/>
    <w:rsid w:val="007813B4"/>
    <w:rsid w:val="007826EB"/>
    <w:rsid w:val="00783537"/>
    <w:rsid w:val="00784EBA"/>
    <w:rsid w:val="00786331"/>
    <w:rsid w:val="00787162"/>
    <w:rsid w:val="00787552"/>
    <w:rsid w:val="007934D1"/>
    <w:rsid w:val="00796D78"/>
    <w:rsid w:val="00797077"/>
    <w:rsid w:val="007A36CB"/>
    <w:rsid w:val="007C1FC1"/>
    <w:rsid w:val="007D0687"/>
    <w:rsid w:val="007D228C"/>
    <w:rsid w:val="007D30F0"/>
    <w:rsid w:val="007E510C"/>
    <w:rsid w:val="007E5DA9"/>
    <w:rsid w:val="007E6B1D"/>
    <w:rsid w:val="007F77C1"/>
    <w:rsid w:val="008050A3"/>
    <w:rsid w:val="00811777"/>
    <w:rsid w:val="00820176"/>
    <w:rsid w:val="0082316E"/>
    <w:rsid w:val="008322D2"/>
    <w:rsid w:val="0083514C"/>
    <w:rsid w:val="0083717F"/>
    <w:rsid w:val="00855769"/>
    <w:rsid w:val="0086048D"/>
    <w:rsid w:val="0087461F"/>
    <w:rsid w:val="00876CFF"/>
    <w:rsid w:val="0088301D"/>
    <w:rsid w:val="008867C0"/>
    <w:rsid w:val="008A50B0"/>
    <w:rsid w:val="008C0B04"/>
    <w:rsid w:val="008D18B1"/>
    <w:rsid w:val="008D1AE9"/>
    <w:rsid w:val="008D276B"/>
    <w:rsid w:val="008D39F3"/>
    <w:rsid w:val="008D7301"/>
    <w:rsid w:val="008E50CC"/>
    <w:rsid w:val="008E5B51"/>
    <w:rsid w:val="00900F38"/>
    <w:rsid w:val="00907C7B"/>
    <w:rsid w:val="0091126D"/>
    <w:rsid w:val="0091381C"/>
    <w:rsid w:val="00920643"/>
    <w:rsid w:val="0092208A"/>
    <w:rsid w:val="0092438E"/>
    <w:rsid w:val="00934CEA"/>
    <w:rsid w:val="00937769"/>
    <w:rsid w:val="00937A9B"/>
    <w:rsid w:val="00940771"/>
    <w:rsid w:val="00960D3A"/>
    <w:rsid w:val="00963DBC"/>
    <w:rsid w:val="00980486"/>
    <w:rsid w:val="0098257B"/>
    <w:rsid w:val="00982B06"/>
    <w:rsid w:val="00987A80"/>
    <w:rsid w:val="0099227D"/>
    <w:rsid w:val="009B425C"/>
    <w:rsid w:val="009B6576"/>
    <w:rsid w:val="009C365E"/>
    <w:rsid w:val="009C64C9"/>
    <w:rsid w:val="009C7779"/>
    <w:rsid w:val="009D2DB7"/>
    <w:rsid w:val="009D4DE9"/>
    <w:rsid w:val="009E0BCB"/>
    <w:rsid w:val="009E2E6C"/>
    <w:rsid w:val="009F3FC7"/>
    <w:rsid w:val="009F58A1"/>
    <w:rsid w:val="009F6BDF"/>
    <w:rsid w:val="00A05F87"/>
    <w:rsid w:val="00A2616B"/>
    <w:rsid w:val="00A26859"/>
    <w:rsid w:val="00A26A84"/>
    <w:rsid w:val="00A30587"/>
    <w:rsid w:val="00A30803"/>
    <w:rsid w:val="00A37F77"/>
    <w:rsid w:val="00A65F59"/>
    <w:rsid w:val="00A74A2D"/>
    <w:rsid w:val="00A76655"/>
    <w:rsid w:val="00A76F0F"/>
    <w:rsid w:val="00A855F7"/>
    <w:rsid w:val="00A86C7D"/>
    <w:rsid w:val="00A870C1"/>
    <w:rsid w:val="00A922AD"/>
    <w:rsid w:val="00A92A15"/>
    <w:rsid w:val="00AA645C"/>
    <w:rsid w:val="00AD01F0"/>
    <w:rsid w:val="00AD2728"/>
    <w:rsid w:val="00AD4A48"/>
    <w:rsid w:val="00AE1C62"/>
    <w:rsid w:val="00AE6527"/>
    <w:rsid w:val="00AF22EE"/>
    <w:rsid w:val="00B01D6E"/>
    <w:rsid w:val="00B027AA"/>
    <w:rsid w:val="00B028D6"/>
    <w:rsid w:val="00B076D7"/>
    <w:rsid w:val="00B10FB6"/>
    <w:rsid w:val="00B21DBC"/>
    <w:rsid w:val="00B45C2C"/>
    <w:rsid w:val="00B47B48"/>
    <w:rsid w:val="00B71F4B"/>
    <w:rsid w:val="00B74B34"/>
    <w:rsid w:val="00B8097F"/>
    <w:rsid w:val="00B80E23"/>
    <w:rsid w:val="00BA7E22"/>
    <w:rsid w:val="00BB13D9"/>
    <w:rsid w:val="00BB688D"/>
    <w:rsid w:val="00BC203A"/>
    <w:rsid w:val="00BD26D4"/>
    <w:rsid w:val="00BD40CA"/>
    <w:rsid w:val="00BE574E"/>
    <w:rsid w:val="00BE6925"/>
    <w:rsid w:val="00BF0730"/>
    <w:rsid w:val="00C072D0"/>
    <w:rsid w:val="00C17E08"/>
    <w:rsid w:val="00C256AF"/>
    <w:rsid w:val="00C25A1B"/>
    <w:rsid w:val="00C33ED8"/>
    <w:rsid w:val="00C52690"/>
    <w:rsid w:val="00C558D7"/>
    <w:rsid w:val="00C57622"/>
    <w:rsid w:val="00C61285"/>
    <w:rsid w:val="00C77FB4"/>
    <w:rsid w:val="00C77FD2"/>
    <w:rsid w:val="00C80CD1"/>
    <w:rsid w:val="00C9035F"/>
    <w:rsid w:val="00C924FB"/>
    <w:rsid w:val="00C95207"/>
    <w:rsid w:val="00C95A55"/>
    <w:rsid w:val="00CA0A53"/>
    <w:rsid w:val="00CA144B"/>
    <w:rsid w:val="00CB1584"/>
    <w:rsid w:val="00CC3F08"/>
    <w:rsid w:val="00CD1418"/>
    <w:rsid w:val="00CD1A40"/>
    <w:rsid w:val="00CE1A6A"/>
    <w:rsid w:val="00CE2E6F"/>
    <w:rsid w:val="00CE2F9E"/>
    <w:rsid w:val="00CE773F"/>
    <w:rsid w:val="00CF312E"/>
    <w:rsid w:val="00CF3ECA"/>
    <w:rsid w:val="00D008B4"/>
    <w:rsid w:val="00D03C6C"/>
    <w:rsid w:val="00D45FAC"/>
    <w:rsid w:val="00D57C54"/>
    <w:rsid w:val="00D62E59"/>
    <w:rsid w:val="00D633BB"/>
    <w:rsid w:val="00D91E19"/>
    <w:rsid w:val="00DA01C7"/>
    <w:rsid w:val="00DA4A7D"/>
    <w:rsid w:val="00DB36CA"/>
    <w:rsid w:val="00DD6E40"/>
    <w:rsid w:val="00DE73EA"/>
    <w:rsid w:val="00DF61C3"/>
    <w:rsid w:val="00E05AB0"/>
    <w:rsid w:val="00E12712"/>
    <w:rsid w:val="00E133B9"/>
    <w:rsid w:val="00E13BDF"/>
    <w:rsid w:val="00E14AB9"/>
    <w:rsid w:val="00E163C9"/>
    <w:rsid w:val="00E16AAF"/>
    <w:rsid w:val="00E176DB"/>
    <w:rsid w:val="00E17950"/>
    <w:rsid w:val="00E22946"/>
    <w:rsid w:val="00E35A99"/>
    <w:rsid w:val="00E421B8"/>
    <w:rsid w:val="00E42ACF"/>
    <w:rsid w:val="00E522F7"/>
    <w:rsid w:val="00E526CB"/>
    <w:rsid w:val="00E535A8"/>
    <w:rsid w:val="00E53C98"/>
    <w:rsid w:val="00E6773F"/>
    <w:rsid w:val="00E717A8"/>
    <w:rsid w:val="00E72836"/>
    <w:rsid w:val="00E777D2"/>
    <w:rsid w:val="00E81262"/>
    <w:rsid w:val="00E84CBC"/>
    <w:rsid w:val="00E93C26"/>
    <w:rsid w:val="00E973FA"/>
    <w:rsid w:val="00EA3262"/>
    <w:rsid w:val="00EB0657"/>
    <w:rsid w:val="00EB3F6B"/>
    <w:rsid w:val="00EC1193"/>
    <w:rsid w:val="00EC4D23"/>
    <w:rsid w:val="00ED5A13"/>
    <w:rsid w:val="00EE5BC6"/>
    <w:rsid w:val="00EE6F6D"/>
    <w:rsid w:val="00EF0A28"/>
    <w:rsid w:val="00EF1315"/>
    <w:rsid w:val="00F01D66"/>
    <w:rsid w:val="00F06A40"/>
    <w:rsid w:val="00F23397"/>
    <w:rsid w:val="00F328EE"/>
    <w:rsid w:val="00F43CAF"/>
    <w:rsid w:val="00F46FC6"/>
    <w:rsid w:val="00F553EB"/>
    <w:rsid w:val="00F556B6"/>
    <w:rsid w:val="00F5775A"/>
    <w:rsid w:val="00F607E3"/>
    <w:rsid w:val="00F74EAE"/>
    <w:rsid w:val="00F7758A"/>
    <w:rsid w:val="00F815CE"/>
    <w:rsid w:val="00F923F9"/>
    <w:rsid w:val="00F93434"/>
    <w:rsid w:val="00F93953"/>
    <w:rsid w:val="00FA7DD0"/>
    <w:rsid w:val="00FC03AD"/>
    <w:rsid w:val="00FC3AF9"/>
    <w:rsid w:val="00FD65E7"/>
    <w:rsid w:val="00FD7736"/>
    <w:rsid w:val="00FE4D68"/>
    <w:rsid w:val="00FE6678"/>
    <w:rsid w:val="00FE6BCF"/>
    <w:rsid w:val="00FF7B1B"/>
    <w:rsid w:val="02271CD3"/>
    <w:rsid w:val="0310088A"/>
    <w:rsid w:val="046004D8"/>
    <w:rsid w:val="05DCE50E"/>
    <w:rsid w:val="0B521C7F"/>
    <w:rsid w:val="0E7A066A"/>
    <w:rsid w:val="0F177301"/>
    <w:rsid w:val="102CCD9E"/>
    <w:rsid w:val="10DF3DFE"/>
    <w:rsid w:val="12286266"/>
    <w:rsid w:val="122C6DE2"/>
    <w:rsid w:val="131ACD0F"/>
    <w:rsid w:val="177889DC"/>
    <w:rsid w:val="1E9F116C"/>
    <w:rsid w:val="1F14190E"/>
    <w:rsid w:val="1F650EF2"/>
    <w:rsid w:val="24D1E34B"/>
    <w:rsid w:val="2501A115"/>
    <w:rsid w:val="2636FCD8"/>
    <w:rsid w:val="2AF68DC8"/>
    <w:rsid w:val="2CB47E86"/>
    <w:rsid w:val="2E012C1D"/>
    <w:rsid w:val="2E7FADD6"/>
    <w:rsid w:val="30EF5531"/>
    <w:rsid w:val="37866FAC"/>
    <w:rsid w:val="3A710EF7"/>
    <w:rsid w:val="3F5BB48D"/>
    <w:rsid w:val="40EA8EE0"/>
    <w:rsid w:val="41F39206"/>
    <w:rsid w:val="425ECAC1"/>
    <w:rsid w:val="45D8B884"/>
    <w:rsid w:val="46662FF8"/>
    <w:rsid w:val="4B264D72"/>
    <w:rsid w:val="4B2E2B04"/>
    <w:rsid w:val="4CF70AD3"/>
    <w:rsid w:val="4E33D33F"/>
    <w:rsid w:val="50C8AF00"/>
    <w:rsid w:val="518839ED"/>
    <w:rsid w:val="5672A924"/>
    <w:rsid w:val="58DEFB12"/>
    <w:rsid w:val="59359EEE"/>
    <w:rsid w:val="5C7905C2"/>
    <w:rsid w:val="60C6B898"/>
    <w:rsid w:val="6105F3E2"/>
    <w:rsid w:val="6112B2A5"/>
    <w:rsid w:val="6438378E"/>
    <w:rsid w:val="6BBDCC59"/>
    <w:rsid w:val="6DD445A5"/>
    <w:rsid w:val="6F4D45B7"/>
    <w:rsid w:val="73D120DB"/>
    <w:rsid w:val="757EBA85"/>
    <w:rsid w:val="78246A0E"/>
    <w:rsid w:val="7863AC54"/>
    <w:rsid w:val="7A367100"/>
    <w:rsid w:val="7F269AED"/>
    <w:rsid w:val="7FA479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DA7B7"/>
  <w15:chartTrackingRefBased/>
  <w15:docId w15:val="{436CDD34-C848-44AF-8691-270278A1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numPr>
        <w:numId w:val="8"/>
      </w:numPr>
      <w:tabs>
        <w:tab w:val="left" w:pos="284"/>
      </w:tabs>
      <w:ind w:left="568" w:hanging="284"/>
      <w:contextualSpacing w:val="0"/>
    </w:pPr>
  </w:style>
  <w:style w:type="numbering" w:customStyle="1" w:styleId="CurrentList1">
    <w:name w:val="Current List1"/>
    <w:uiPriority w:val="99"/>
    <w:rsid w:val="00876CFF"/>
    <w:pPr>
      <w:numPr>
        <w:numId w:val="5"/>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7"/>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9"/>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BA7E22"/>
    <w:rPr>
      <w:rFonts w:asciiTheme="minorHAnsi" w:hAnsiTheme="minorHAnsi"/>
      <w:color w:val="288647"/>
      <w:sz w:val="48"/>
    </w:rPr>
  </w:style>
  <w:style w:type="character" w:customStyle="1" w:styleId="TitleIslingtonChar">
    <w:name w:val="Title (Islington) Char"/>
    <w:basedOn w:val="TitleChar"/>
    <w:link w:val="TitleIslington"/>
    <w:rsid w:val="00BA7E22"/>
    <w:rPr>
      <w:rFonts w:asciiTheme="majorHAnsi" w:eastAsiaTheme="majorEastAsia" w:hAnsiTheme="majorHAnsi" w:cstheme="majorBidi"/>
      <w:color w:val="288647"/>
      <w:spacing w:val="-10"/>
      <w:kern w:val="28"/>
      <w:sz w:val="48"/>
      <w:szCs w:val="56"/>
      <w:lang w:eastAsia="en-GB"/>
    </w:rPr>
  </w:style>
  <w:style w:type="paragraph" w:styleId="Subtitle">
    <w:name w:val="Subtitle"/>
    <w:basedOn w:val="Normal"/>
    <w:next w:val="Normal"/>
    <w:link w:val="SubtitleChar"/>
    <w:uiPriority w:val="11"/>
    <w:rsid w:val="0032692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26923"/>
    <w:rPr>
      <w:rFonts w:eastAsiaTheme="minorEastAsia"/>
      <w:color w:val="5A5A5A" w:themeColor="text1" w:themeTint="A5"/>
      <w:spacing w:val="15"/>
      <w:sz w:val="22"/>
      <w:szCs w:val="22"/>
      <w:lang w:eastAsia="en-GB"/>
    </w:rPr>
  </w:style>
  <w:style w:type="paragraph" w:customStyle="1" w:styleId="Ariel">
    <w:name w:val="Ariel"/>
    <w:basedOn w:val="BodyText2"/>
    <w:link w:val="ArielChar"/>
    <w:qFormat/>
    <w:rsid w:val="00277570"/>
    <w:pPr>
      <w:spacing w:before="0"/>
    </w:pPr>
    <w:rPr>
      <w:rFonts w:ascii="Arial" w:eastAsia="Times New Roman" w:hAnsi="Arial" w:cs="Arial"/>
      <w:sz w:val="20"/>
      <w:szCs w:val="20"/>
    </w:rPr>
  </w:style>
  <w:style w:type="character" w:customStyle="1" w:styleId="ArielChar">
    <w:name w:val="Ariel Char"/>
    <w:basedOn w:val="BodyText2Char"/>
    <w:link w:val="Ariel"/>
    <w:rsid w:val="00277570"/>
    <w:rPr>
      <w:rFonts w:ascii="Arial" w:eastAsia="Times New Roman" w:hAnsi="Arial" w:cs="Arial"/>
      <w:sz w:val="20"/>
      <w:szCs w:val="20"/>
      <w:lang w:eastAsia="en-GB"/>
    </w:rPr>
  </w:style>
  <w:style w:type="paragraph" w:styleId="BodyText2">
    <w:name w:val="Body Text 2"/>
    <w:basedOn w:val="Normal"/>
    <w:link w:val="BodyText2Char"/>
    <w:uiPriority w:val="99"/>
    <w:semiHidden/>
    <w:unhideWhenUsed/>
    <w:rsid w:val="00277570"/>
    <w:pPr>
      <w:spacing w:line="480" w:lineRule="auto"/>
    </w:pPr>
  </w:style>
  <w:style w:type="character" w:customStyle="1" w:styleId="BodyText2Char">
    <w:name w:val="Body Text 2 Char"/>
    <w:basedOn w:val="DefaultParagraphFont"/>
    <w:link w:val="BodyText2"/>
    <w:uiPriority w:val="99"/>
    <w:semiHidden/>
    <w:rsid w:val="00277570"/>
    <w:rPr>
      <w:lang w:eastAsia="en-GB"/>
    </w:rPr>
  </w:style>
  <w:style w:type="character" w:styleId="UnresolvedMention">
    <w:name w:val="Unresolved Mention"/>
    <w:basedOn w:val="DefaultParagraphFont"/>
    <w:uiPriority w:val="99"/>
    <w:semiHidden/>
    <w:unhideWhenUsed/>
    <w:rsid w:val="00DF61C3"/>
    <w:rPr>
      <w:color w:val="605E5C"/>
      <w:shd w:val="clear" w:color="auto" w:fill="E1DFDD"/>
    </w:rPr>
  </w:style>
  <w:style w:type="paragraph" w:styleId="Revision">
    <w:name w:val="Revision"/>
    <w:hidden/>
    <w:uiPriority w:val="99"/>
    <w:semiHidden/>
    <w:rsid w:val="00683455"/>
    <w:rPr>
      <w:lang w:eastAsia="en-GB"/>
    </w:rPr>
  </w:style>
  <w:style w:type="character" w:styleId="CommentReference">
    <w:name w:val="annotation reference"/>
    <w:basedOn w:val="DefaultParagraphFont"/>
    <w:uiPriority w:val="99"/>
    <w:semiHidden/>
    <w:unhideWhenUsed/>
    <w:rsid w:val="00AE1C62"/>
    <w:rPr>
      <w:sz w:val="16"/>
      <w:szCs w:val="16"/>
    </w:rPr>
  </w:style>
  <w:style w:type="paragraph" w:styleId="CommentText">
    <w:name w:val="annotation text"/>
    <w:basedOn w:val="Normal"/>
    <w:link w:val="CommentTextChar"/>
    <w:uiPriority w:val="99"/>
    <w:unhideWhenUsed/>
    <w:rsid w:val="00AE1C62"/>
    <w:rPr>
      <w:sz w:val="20"/>
      <w:szCs w:val="20"/>
    </w:rPr>
  </w:style>
  <w:style w:type="character" w:customStyle="1" w:styleId="CommentTextChar">
    <w:name w:val="Comment Text Char"/>
    <w:basedOn w:val="DefaultParagraphFont"/>
    <w:link w:val="CommentText"/>
    <w:uiPriority w:val="99"/>
    <w:rsid w:val="00AE1C62"/>
    <w:rPr>
      <w:sz w:val="20"/>
      <w:szCs w:val="20"/>
      <w:lang w:eastAsia="en-GB"/>
    </w:rPr>
  </w:style>
  <w:style w:type="paragraph" w:styleId="CommentSubject">
    <w:name w:val="annotation subject"/>
    <w:basedOn w:val="CommentText"/>
    <w:next w:val="CommentText"/>
    <w:link w:val="CommentSubjectChar"/>
    <w:uiPriority w:val="99"/>
    <w:semiHidden/>
    <w:unhideWhenUsed/>
    <w:rsid w:val="00AE1C62"/>
    <w:rPr>
      <w:b/>
      <w:bCs/>
    </w:rPr>
  </w:style>
  <w:style w:type="character" w:customStyle="1" w:styleId="CommentSubjectChar">
    <w:name w:val="Comment Subject Char"/>
    <w:basedOn w:val="CommentTextChar"/>
    <w:link w:val="CommentSubject"/>
    <w:uiPriority w:val="99"/>
    <w:semiHidden/>
    <w:rsid w:val="00AE1C62"/>
    <w:rPr>
      <w:b/>
      <w:bCs/>
      <w:sz w:val="20"/>
      <w:szCs w:val="20"/>
      <w:lang w:eastAsia="en-GB"/>
    </w:rPr>
  </w:style>
  <w:style w:type="paragraph" w:styleId="List">
    <w:name w:val="List"/>
    <w:basedOn w:val="Normal"/>
    <w:uiPriority w:val="99"/>
    <w:unhideWhenUsed/>
    <w:rsid w:val="00762F35"/>
    <w:pPr>
      <w:ind w:left="283" w:hanging="283"/>
      <w:contextualSpacing/>
    </w:pPr>
    <w:rPr>
      <w:b/>
      <w:color w:val="288647"/>
    </w:rPr>
  </w:style>
  <w:style w:type="paragraph" w:styleId="List3">
    <w:name w:val="List 3"/>
    <w:basedOn w:val="Normal"/>
    <w:uiPriority w:val="99"/>
    <w:unhideWhenUsed/>
    <w:rsid w:val="00762F35"/>
    <w:pPr>
      <w:ind w:left="849" w:hanging="283"/>
      <w:contextualSpacing/>
    </w:pPr>
  </w:style>
  <w:style w:type="paragraph" w:styleId="List4">
    <w:name w:val="List 4"/>
    <w:basedOn w:val="Normal"/>
    <w:uiPriority w:val="99"/>
    <w:unhideWhenUsed/>
    <w:rsid w:val="00762F35"/>
    <w:pPr>
      <w:ind w:left="1132" w:hanging="283"/>
      <w:contextualSpacing/>
    </w:pPr>
  </w:style>
  <w:style w:type="paragraph" w:styleId="List5">
    <w:name w:val="List 5"/>
    <w:basedOn w:val="Normal"/>
    <w:uiPriority w:val="99"/>
    <w:unhideWhenUsed/>
    <w:rsid w:val="00762F35"/>
    <w:pPr>
      <w:ind w:left="1415" w:hanging="283"/>
      <w:contextualSpacing/>
    </w:pPr>
  </w:style>
  <w:style w:type="paragraph" w:customStyle="1" w:styleId="Style1">
    <w:name w:val="Style1"/>
    <w:basedOn w:val="List"/>
    <w:qFormat/>
    <w:rsid w:val="00762F35"/>
    <w:rPr>
      <w:color w:val="288647"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8099">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lington.gov.uk/children-and-families/help-with-childcare-and-family-costs/free-early-learning/free-early-learning-for-2-year-old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heck-eligible-free-childcare-if-youre-work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lingtoncouncil-my.sharepoint.com/personal/sandra_coleman_islington_gov_uk/Documents/Document%2003.%20Charging%20Policy%20September%202025.docx?web=1" TargetMode="External"/><Relationship Id="rId5" Type="http://schemas.openxmlformats.org/officeDocument/2006/relationships/numbering" Target="numbering.xml"/><Relationship Id="rId15" Type="http://schemas.openxmlformats.org/officeDocument/2006/relationships/hyperlink" Target="http://search3.openobjects.com/kb5/islington/directory/localoffer.pag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carechoices.gov.uk/15-and-30-hours-childcare-support/additional-support/how-to-appl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448933377D1444819A38D92853B927" ma:contentTypeVersion="4" ma:contentTypeDescription="Create a new document." ma:contentTypeScope="" ma:versionID="c4584185b4a0b70a6e4d7ebe0a0241e7">
  <xsd:schema xmlns:xsd="http://www.w3.org/2001/XMLSchema" xmlns:xs="http://www.w3.org/2001/XMLSchema" xmlns:p="http://schemas.microsoft.com/office/2006/metadata/properties" xmlns:ns2="9db4510a-3143-4826-ac9e-b38cd247b7a4" targetNamespace="http://schemas.microsoft.com/office/2006/metadata/properties" ma:root="true" ma:fieldsID="08b3a02c5074abd4fecc94f2306bcf63" ns2:_="">
    <xsd:import namespace="9db4510a-3143-4826-ac9e-b38cd247b7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4510a-3143-4826-ac9e-b38cd247b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0ED4F280-36C9-46AB-BD54-163ECC68E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4510a-3143-4826-ac9e-b38cd247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CA6C67-EA41-46C8-A5D8-2E7F01334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1380</Words>
  <Characters>7867</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subject/>
  <dc:creator>Microsoft Office User</dc:creator>
  <cp:keywords/>
  <dc:description/>
  <cp:lastModifiedBy>LRathore</cp:lastModifiedBy>
  <cp:revision>2</cp:revision>
  <dcterms:created xsi:type="dcterms:W3CDTF">2025-11-26T10:54:00Z</dcterms:created>
  <dcterms:modified xsi:type="dcterms:W3CDTF">2025-11-26T10:54:00Z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0x010100A4448933377D1444819A38D92853B927</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